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3" w:type="dxa"/>
        <w:tblInd w:w="108" w:type="dxa"/>
        <w:tblLook w:val="01E0"/>
      </w:tblPr>
      <w:tblGrid>
        <w:gridCol w:w="5529"/>
        <w:gridCol w:w="4844"/>
      </w:tblGrid>
      <w:tr w:rsidR="003A041E" w:rsidRPr="003A041E" w:rsidTr="003A041E">
        <w:tc>
          <w:tcPr>
            <w:tcW w:w="5529" w:type="dxa"/>
          </w:tcPr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A041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A041E">
              <w:rPr>
                <w:rFonts w:ascii="Times New Roman" w:hAnsi="Times New Roman" w:cs="Times New Roman"/>
                <w:b/>
                <w:color w:val="212121"/>
                <w:spacing w:val="3"/>
                <w:sz w:val="28"/>
                <w:szCs w:val="28"/>
              </w:rPr>
              <w:br w:type="page"/>
            </w:r>
            <w:r w:rsidRPr="003A041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УТВЕРЖДАЮ: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И.о. начальника</w:t>
            </w:r>
            <w:r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 управления образования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 xml:space="preserve">Брянской городской администрации 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___________________ А.В.Малкин</w:t>
            </w:r>
          </w:p>
        </w:tc>
        <w:tc>
          <w:tcPr>
            <w:tcW w:w="4844" w:type="dxa"/>
          </w:tcPr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136"/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  <w:t>Приложение №3</w:t>
            </w:r>
            <w:r w:rsidRPr="003A041E"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  <w:t xml:space="preserve"> к приказу 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136"/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  <w:t>управления образования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136"/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</w:pPr>
            <w:r w:rsidRPr="003A041E">
              <w:rPr>
                <w:rFonts w:ascii="Times New Roman" w:hAnsi="Times New Roman" w:cs="Times New Roman"/>
                <w:bCs/>
                <w:color w:val="212121"/>
                <w:spacing w:val="3"/>
                <w:sz w:val="28"/>
                <w:szCs w:val="28"/>
              </w:rPr>
              <w:t xml:space="preserve">Брянской городской администрации </w:t>
            </w:r>
          </w:p>
          <w:p w:rsidR="003A041E" w:rsidRPr="003A041E" w:rsidRDefault="003A041E" w:rsidP="003A041E">
            <w:pPr>
              <w:shd w:val="clear" w:color="auto" w:fill="FFFFFF"/>
              <w:spacing w:after="0" w:line="240" w:lineRule="auto"/>
              <w:ind w:left="136"/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«   </w:t>
            </w:r>
            <w:r w:rsidRPr="003A041E">
              <w:rPr>
                <w:rFonts w:ascii="Times New Roman" w:hAnsi="Times New Roman" w:cs="Times New Roman"/>
                <w:sz w:val="28"/>
              </w:rPr>
              <w:t xml:space="preserve"> » </w:t>
            </w:r>
            <w:proofErr w:type="spellStart"/>
            <w:r w:rsidRPr="003A041E">
              <w:rPr>
                <w:rFonts w:ascii="Times New Roman" w:hAnsi="Times New Roman" w:cs="Times New Roman"/>
                <w:sz w:val="28"/>
              </w:rPr>
              <w:t>_</w:t>
            </w:r>
            <w:r w:rsidRPr="003A041E">
              <w:rPr>
                <w:rFonts w:ascii="Times New Roman" w:hAnsi="Times New Roman" w:cs="Times New Roman"/>
                <w:sz w:val="28"/>
                <w:u w:val="single"/>
              </w:rPr>
              <w:t>ноября</w:t>
            </w:r>
            <w:proofErr w:type="spellEnd"/>
            <w:r w:rsidRPr="003A041E"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 w:rsidRPr="003A041E">
              <w:rPr>
                <w:rFonts w:ascii="Times New Roman" w:hAnsi="Times New Roman" w:cs="Times New Roman"/>
                <w:sz w:val="28"/>
              </w:rPr>
              <w:t xml:space="preserve"> 2023 года №_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</w:tc>
      </w:tr>
    </w:tbl>
    <w:p w:rsidR="00AA39AD" w:rsidRPr="00646E85" w:rsidRDefault="00AA39AD" w:rsidP="00FE07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6A0F" w:rsidRPr="00646E85" w:rsidRDefault="00A97FC3" w:rsidP="0033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5C2B5F" w:rsidRDefault="0048449A" w:rsidP="0033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6E85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291D08" w:rsidRPr="00646E85">
        <w:rPr>
          <w:rFonts w:ascii="Times New Roman" w:hAnsi="Times New Roman" w:cs="Times New Roman"/>
          <w:b/>
          <w:bCs/>
          <w:sz w:val="26"/>
          <w:szCs w:val="26"/>
        </w:rPr>
        <w:t>проведении муниципального</w:t>
      </w:r>
      <w:r w:rsidR="00F37248" w:rsidRPr="00646E85">
        <w:rPr>
          <w:rFonts w:ascii="Times New Roman" w:hAnsi="Times New Roman" w:cs="Times New Roman"/>
          <w:b/>
          <w:bCs/>
          <w:sz w:val="26"/>
          <w:szCs w:val="26"/>
        </w:rPr>
        <w:t xml:space="preserve"> конкурс</w:t>
      </w:r>
      <w:r w:rsidRPr="00646E85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F37248" w:rsidRPr="00646E85" w:rsidRDefault="00F37248" w:rsidP="0033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6E85">
        <w:rPr>
          <w:rFonts w:ascii="Times New Roman" w:hAnsi="Times New Roman" w:cs="Times New Roman"/>
          <w:b/>
          <w:bCs/>
          <w:sz w:val="26"/>
          <w:szCs w:val="26"/>
        </w:rPr>
        <w:t>«Лучшие практики наставничества</w:t>
      </w:r>
      <w:r w:rsidR="0067388F" w:rsidRPr="00646E85">
        <w:rPr>
          <w:rFonts w:ascii="Times New Roman" w:hAnsi="Times New Roman" w:cs="Times New Roman"/>
          <w:b/>
          <w:bCs/>
          <w:sz w:val="26"/>
          <w:szCs w:val="26"/>
        </w:rPr>
        <w:t xml:space="preserve"> в сфере дополнительного образования</w:t>
      </w:r>
      <w:r w:rsidRPr="00646E8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37248" w:rsidRPr="00646E85" w:rsidRDefault="00F37248" w:rsidP="00331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DF" w:rsidRPr="00646E85" w:rsidRDefault="00F37248" w:rsidP="00656F6B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6E85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2244DF" w:rsidRPr="002D3C3E" w:rsidRDefault="002244DF" w:rsidP="002D3C3E">
      <w:pPr>
        <w:pStyle w:val="a4"/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C3E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A97FC3" w:rsidRPr="002D3C3E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 организации и</w:t>
      </w:r>
      <w:r w:rsidR="002A589B" w:rsidRPr="002D3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процедуру проведения </w:t>
      </w:r>
      <w:r w:rsidR="00DE6A0F" w:rsidRPr="002D3C3E">
        <w:rPr>
          <w:rFonts w:ascii="Times New Roman" w:hAnsi="Times New Roman" w:cs="Times New Roman"/>
          <w:bCs/>
          <w:sz w:val="28"/>
          <w:szCs w:val="28"/>
        </w:rPr>
        <w:t>К</w:t>
      </w:r>
      <w:r w:rsidRPr="002D3C3E">
        <w:rPr>
          <w:rFonts w:ascii="Times New Roman" w:hAnsi="Times New Roman" w:cs="Times New Roman"/>
          <w:bCs/>
          <w:sz w:val="28"/>
          <w:szCs w:val="28"/>
        </w:rPr>
        <w:t>онкурса лучших практик</w:t>
      </w:r>
      <w:r w:rsidR="00AB1698" w:rsidRPr="002D3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bCs/>
          <w:sz w:val="28"/>
          <w:szCs w:val="28"/>
        </w:rPr>
        <w:t>наставничества среди учреждений дополнительного образования.</w:t>
      </w:r>
    </w:p>
    <w:p w:rsidR="004F7CA2" w:rsidRPr="002D3C3E" w:rsidRDefault="002244DF" w:rsidP="002D3C3E">
      <w:pPr>
        <w:pStyle w:val="a4"/>
        <w:numPr>
          <w:ilvl w:val="1"/>
          <w:numId w:val="18"/>
        </w:num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C3E">
        <w:rPr>
          <w:rFonts w:ascii="Times New Roman" w:hAnsi="Times New Roman" w:cs="Times New Roman"/>
          <w:bCs/>
          <w:sz w:val="28"/>
          <w:szCs w:val="28"/>
        </w:rPr>
        <w:t>Конк</w:t>
      </w:r>
      <w:r w:rsidR="00DA2942" w:rsidRPr="002D3C3E">
        <w:rPr>
          <w:rFonts w:ascii="Times New Roman" w:hAnsi="Times New Roman" w:cs="Times New Roman"/>
          <w:bCs/>
          <w:sz w:val="28"/>
          <w:szCs w:val="28"/>
        </w:rPr>
        <w:t>урс проводится в соответствии с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 приказом управления образования </w:t>
      </w:r>
      <w:r w:rsidR="00DA2942" w:rsidRPr="002D3C3E">
        <w:rPr>
          <w:rFonts w:ascii="Times New Roman" w:hAnsi="Times New Roman" w:cs="Times New Roman"/>
          <w:bCs/>
          <w:sz w:val="28"/>
          <w:szCs w:val="28"/>
        </w:rPr>
        <w:t xml:space="preserve">Брянской городской администрации 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от 27.01.2023 № 62 «О внедрении и реализации Целевой модели наставничества в учреждениях дополнительного образования </w:t>
      </w:r>
      <w:proofErr w:type="gramStart"/>
      <w:r w:rsidRPr="002D3C3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D3C3E">
        <w:rPr>
          <w:rFonts w:ascii="Times New Roman" w:hAnsi="Times New Roman" w:cs="Times New Roman"/>
          <w:bCs/>
          <w:sz w:val="28"/>
          <w:szCs w:val="28"/>
        </w:rPr>
        <w:t>. Брянска, в т</w:t>
      </w:r>
      <w:r w:rsidR="00C164A0" w:rsidRPr="002D3C3E">
        <w:rPr>
          <w:rFonts w:ascii="Times New Roman" w:hAnsi="Times New Roman" w:cs="Times New Roman"/>
          <w:bCs/>
          <w:sz w:val="28"/>
          <w:szCs w:val="28"/>
        </w:rPr>
        <w:t>ом числе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 с применение</w:t>
      </w:r>
      <w:r w:rsidR="00DA2942" w:rsidRPr="002D3C3E">
        <w:rPr>
          <w:rFonts w:ascii="Times New Roman" w:hAnsi="Times New Roman" w:cs="Times New Roman"/>
          <w:bCs/>
          <w:sz w:val="28"/>
          <w:szCs w:val="28"/>
        </w:rPr>
        <w:t>м лучших практик обмена опытом».</w:t>
      </w:r>
    </w:p>
    <w:p w:rsidR="00331F04" w:rsidRPr="002D3C3E" w:rsidRDefault="00331F04" w:rsidP="002D3C3E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CA2" w:rsidRPr="002D3C3E" w:rsidRDefault="004F7CA2" w:rsidP="002D3C3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0" w:after="1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Цели</w:t>
      </w:r>
      <w:r w:rsidR="00EA790B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и</w:t>
      </w:r>
      <w:r w:rsidR="00EA790B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задачи</w:t>
      </w:r>
      <w:r w:rsidR="00EA790B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Конкурса</w:t>
      </w:r>
    </w:p>
    <w:p w:rsidR="00171204" w:rsidRPr="002D3C3E" w:rsidRDefault="004F7CA2" w:rsidP="002D3C3E">
      <w:pPr>
        <w:pStyle w:val="a3"/>
        <w:numPr>
          <w:ilvl w:val="1"/>
          <w:numId w:val="2"/>
        </w:numPr>
        <w:ind w:left="0" w:firstLine="709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D3C3E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Конкурса</w:t>
      </w:r>
      <w:r w:rsidRPr="002D3C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</w:t>
      </w:r>
      <w:r w:rsidR="002A589B" w:rsidRPr="002D3C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23A1" w:rsidRPr="002D3C3E">
        <w:rPr>
          <w:rFonts w:ascii="Times New Roman" w:hAnsi="Times New Roman" w:cs="Times New Roman"/>
          <w:sz w:val="28"/>
          <w:szCs w:val="28"/>
        </w:rPr>
        <w:t xml:space="preserve">выявления эффективных моделей наставничества в сфере дополнительного </w:t>
      </w:r>
      <w:r w:rsidR="00D57FC2" w:rsidRPr="002D3C3E">
        <w:rPr>
          <w:rFonts w:ascii="Times New Roman" w:hAnsi="Times New Roman" w:cs="Times New Roman"/>
          <w:sz w:val="28"/>
          <w:szCs w:val="28"/>
        </w:rPr>
        <w:t xml:space="preserve">образования детей на территории </w:t>
      </w:r>
      <w:r w:rsidR="00A45690" w:rsidRPr="002D3C3E">
        <w:rPr>
          <w:rFonts w:ascii="Times New Roman" w:hAnsi="Times New Roman" w:cs="Times New Roman"/>
          <w:sz w:val="28"/>
          <w:szCs w:val="28"/>
        </w:rPr>
        <w:t>муниципалитета.</w:t>
      </w:r>
    </w:p>
    <w:p w:rsidR="006414BC" w:rsidRPr="002D3C3E" w:rsidRDefault="006414BC" w:rsidP="002D3C3E">
      <w:pPr>
        <w:pStyle w:val="a3"/>
        <w:ind w:left="709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0746D" w:rsidRPr="002D3C3E" w:rsidRDefault="001A33F5" w:rsidP="002D3C3E">
      <w:pPr>
        <w:pStyle w:val="a4"/>
        <w:numPr>
          <w:ilvl w:val="1"/>
          <w:numId w:val="2"/>
        </w:numPr>
        <w:spacing w:after="0" w:line="240" w:lineRule="auto"/>
        <w:ind w:hanging="371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D3C3E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Задачи Конкурса:</w:t>
      </w:r>
    </w:p>
    <w:p w:rsidR="00D823A1" w:rsidRPr="002D3C3E" w:rsidRDefault="001A33F5" w:rsidP="002D3C3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D3C3E">
        <w:rPr>
          <w:rFonts w:ascii="Times New Roman" w:eastAsia="Arial Unicode MS" w:hAnsi="Times New Roman" w:cs="Times New Roman"/>
          <w:b/>
          <w:bCs/>
          <w:sz w:val="28"/>
          <w:szCs w:val="28"/>
        </w:rPr>
        <w:t>-</w:t>
      </w:r>
      <w:r w:rsidR="00D823A1" w:rsidRPr="002D3C3E">
        <w:rPr>
          <w:rFonts w:ascii="Times New Roman" w:hAnsi="Times New Roman" w:cs="Times New Roman"/>
          <w:sz w:val="28"/>
          <w:szCs w:val="28"/>
        </w:rPr>
        <w:t xml:space="preserve"> тиражирование эффективных инструментов, способствующих адаптации</w:t>
      </w:r>
      <w:r w:rsidR="006414BC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="00D823A1" w:rsidRPr="002D3C3E">
        <w:rPr>
          <w:rFonts w:ascii="Times New Roman" w:hAnsi="Times New Roman" w:cs="Times New Roman"/>
          <w:sz w:val="28"/>
          <w:szCs w:val="28"/>
        </w:rPr>
        <w:t>и профессиональному развитию педагогических работников сферы</w:t>
      </w:r>
      <w:r w:rsidR="006414BC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="00D823A1" w:rsidRPr="002D3C3E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D823A1" w:rsidRPr="002D3C3E" w:rsidRDefault="00D823A1" w:rsidP="002D3C3E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D3C3E">
        <w:rPr>
          <w:rFonts w:ascii="Times New Roman" w:hAnsi="Times New Roman" w:cs="Times New Roman"/>
          <w:sz w:val="28"/>
          <w:szCs w:val="28"/>
        </w:rPr>
        <w:t xml:space="preserve">– повышение статуса наставника в </w:t>
      </w:r>
      <w:r w:rsidR="00A45690" w:rsidRPr="002D3C3E">
        <w:rPr>
          <w:rFonts w:ascii="Times New Roman" w:hAnsi="Times New Roman" w:cs="Times New Roman"/>
          <w:sz w:val="28"/>
          <w:szCs w:val="28"/>
        </w:rPr>
        <w:t>учреждениях</w:t>
      </w:r>
      <w:r w:rsidR="006414BC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291D08" w:rsidRPr="002D3C3E" w:rsidRDefault="00C164A0" w:rsidP="002D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3E">
        <w:rPr>
          <w:rFonts w:ascii="Times New Roman" w:hAnsi="Times New Roman" w:cs="Times New Roman"/>
          <w:sz w:val="28"/>
          <w:szCs w:val="28"/>
        </w:rPr>
        <w:t xml:space="preserve">– </w:t>
      </w:r>
      <w:r w:rsidR="00D823A1" w:rsidRPr="002D3C3E">
        <w:rPr>
          <w:rFonts w:ascii="Times New Roman" w:hAnsi="Times New Roman" w:cs="Times New Roman"/>
          <w:sz w:val="28"/>
          <w:szCs w:val="28"/>
        </w:rPr>
        <w:t>формирование банка лучших практик наставничества в системе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="00D823A1" w:rsidRPr="002D3C3E">
        <w:rPr>
          <w:rFonts w:ascii="Times New Roman" w:hAnsi="Times New Roman" w:cs="Times New Roman"/>
          <w:sz w:val="28"/>
          <w:szCs w:val="28"/>
        </w:rPr>
        <w:t>до</w:t>
      </w:r>
      <w:r w:rsidR="00A45690" w:rsidRPr="002D3C3E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</w:p>
    <w:p w:rsidR="00291D08" w:rsidRPr="002D3C3E" w:rsidRDefault="00291D08" w:rsidP="002D3C3E">
      <w:pPr>
        <w:pStyle w:val="a4"/>
        <w:spacing w:line="240" w:lineRule="auto"/>
        <w:ind w:left="108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2244DF" w:rsidRPr="002D3C3E" w:rsidRDefault="00291D08" w:rsidP="002D3C3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0" w:after="1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Руководство Конкурсом</w:t>
      </w:r>
    </w:p>
    <w:p w:rsidR="00BF0AF7" w:rsidRPr="002D3C3E" w:rsidRDefault="00BF0AF7" w:rsidP="002D3C3E">
      <w:pPr>
        <w:pStyle w:val="a4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spacing w:before="10" w:after="10" w:line="240" w:lineRule="auto"/>
        <w:ind w:left="0"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C3E">
        <w:rPr>
          <w:rFonts w:ascii="Times New Roman" w:hAnsi="Times New Roman" w:cs="Times New Roman"/>
          <w:sz w:val="28"/>
          <w:szCs w:val="28"/>
        </w:rPr>
        <w:t>Общее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>руководство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>Конкурсом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>осуществляет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>организационный</w:t>
      </w:r>
      <w:r w:rsidR="00565DEB" w:rsidRPr="002D3C3E">
        <w:rPr>
          <w:rFonts w:ascii="Times New Roman" w:hAnsi="Times New Roman" w:cs="Times New Roman"/>
          <w:sz w:val="28"/>
          <w:szCs w:val="28"/>
        </w:rPr>
        <w:t xml:space="preserve"> </w:t>
      </w:r>
      <w:r w:rsidRPr="002D3C3E">
        <w:rPr>
          <w:rFonts w:ascii="Times New Roman" w:hAnsi="Times New Roman" w:cs="Times New Roman"/>
          <w:sz w:val="28"/>
          <w:szCs w:val="28"/>
        </w:rPr>
        <w:t xml:space="preserve">комитет (далее - Оргкомитет), состав которого утверждается приказом </w:t>
      </w:r>
      <w:r w:rsidRPr="002D3C3E">
        <w:rPr>
          <w:rFonts w:ascii="Times New Roman" w:hAnsi="Times New Roman" w:cs="Times New Roman"/>
          <w:w w:val="105"/>
          <w:sz w:val="28"/>
          <w:szCs w:val="28"/>
        </w:rPr>
        <w:t>управления образования Брянской городской администрации.</w:t>
      </w:r>
    </w:p>
    <w:p w:rsidR="00547163" w:rsidRPr="002D3C3E" w:rsidRDefault="00547163" w:rsidP="002D3C3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D3C3E">
        <w:rPr>
          <w:rFonts w:ascii="Times New Roman" w:hAnsi="Times New Roman" w:cs="Times New Roman"/>
          <w:bCs/>
          <w:sz w:val="28"/>
          <w:szCs w:val="28"/>
        </w:rPr>
        <w:t xml:space="preserve">Организатором Конкурса является Муниципальный опорный центр дополнительного образования детей МБУДО «Центр внешкольной работы Советского района» </w:t>
      </w:r>
      <w:proofErr w:type="gramStart"/>
      <w:r w:rsidRPr="002D3C3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D3C3E">
        <w:rPr>
          <w:rFonts w:ascii="Times New Roman" w:hAnsi="Times New Roman" w:cs="Times New Roman"/>
          <w:bCs/>
          <w:sz w:val="28"/>
          <w:szCs w:val="28"/>
        </w:rPr>
        <w:t>. Брянска (далее – МОЦ</w:t>
      </w:r>
      <w:r w:rsidR="00C779DC" w:rsidRPr="002D3C3E">
        <w:rPr>
          <w:rFonts w:ascii="Times New Roman" w:hAnsi="Times New Roman" w:cs="Times New Roman"/>
          <w:bCs/>
          <w:sz w:val="28"/>
          <w:szCs w:val="28"/>
        </w:rPr>
        <w:t xml:space="preserve"> г. Брянска</w:t>
      </w:r>
      <w:r w:rsidRPr="002D3C3E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3A041E" w:rsidRPr="002D3C3E" w:rsidRDefault="00547163" w:rsidP="002D3C3E">
      <w:pPr>
        <w:pStyle w:val="a4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D3C3E">
        <w:rPr>
          <w:rFonts w:ascii="Times New Roman" w:eastAsia="Arial Unicode MS" w:hAnsi="Times New Roman" w:cs="Times New Roman"/>
          <w:bCs/>
          <w:sz w:val="28"/>
          <w:szCs w:val="28"/>
        </w:rPr>
        <w:t>Для осуществления экспертной оценки конкурсных материалов приказом управления образования Брянской городской администрации утверждается состав экспертного совета с правом жюри (далее – Жюри).</w:t>
      </w:r>
    </w:p>
    <w:p w:rsidR="00AB7F1E" w:rsidRPr="002D3C3E" w:rsidRDefault="00060845" w:rsidP="002D3C3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0" w:after="1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Участники</w:t>
      </w:r>
      <w:r w:rsidR="00AB7F1E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Конкурса</w:t>
      </w:r>
    </w:p>
    <w:p w:rsidR="00060845" w:rsidRPr="002D3C3E" w:rsidRDefault="00AB7F1E" w:rsidP="002D3C3E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10" w:after="10" w:line="240" w:lineRule="auto"/>
        <w:ind w:left="0" w:right="13" w:firstLine="709"/>
        <w:jc w:val="both"/>
        <w:outlineLvl w:val="1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  <w:t>Участниками конкурса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="00735C1B" w:rsidRPr="002D3C3E">
        <w:rPr>
          <w:rFonts w:ascii="Times New Roman" w:eastAsia="Arial Unicode MS" w:hAnsi="Times New Roman" w:cs="Times New Roman"/>
          <w:bCs/>
          <w:sz w:val="28"/>
          <w:szCs w:val="28"/>
        </w:rPr>
        <w:t xml:space="preserve">являются педагогические и </w:t>
      </w:r>
      <w:r w:rsidRPr="002D3C3E">
        <w:rPr>
          <w:rFonts w:ascii="Times New Roman" w:eastAsia="Arial Unicode MS" w:hAnsi="Times New Roman" w:cs="Times New Roman"/>
          <w:bCs/>
          <w:sz w:val="28"/>
          <w:szCs w:val="28"/>
        </w:rPr>
        <w:t xml:space="preserve">административные </w:t>
      </w:r>
      <w:r w:rsidR="00060845" w:rsidRPr="002D3C3E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работники учреждений дополнительного образования </w:t>
      </w:r>
      <w:r w:rsidR="00D277F5">
        <w:rPr>
          <w:rFonts w:ascii="Times New Roman" w:eastAsia="Arial Unicode MS" w:hAnsi="Times New Roman" w:cs="Times New Roman"/>
          <w:bCs/>
          <w:sz w:val="28"/>
          <w:szCs w:val="28"/>
        </w:rPr>
        <w:t xml:space="preserve">           </w:t>
      </w:r>
      <w:proofErr w:type="gramStart"/>
      <w:r w:rsidR="00060845" w:rsidRPr="002D3C3E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>г</w:t>
      </w:r>
      <w:proofErr w:type="gramEnd"/>
      <w:r w:rsidR="00060845" w:rsidRPr="002D3C3E">
        <w:rPr>
          <w:rFonts w:ascii="Times New Roman" w:eastAsia="Arial Unicode MS" w:hAnsi="Times New Roman" w:cs="Times New Roman"/>
          <w:bCs/>
          <w:sz w:val="28"/>
          <w:szCs w:val="28"/>
        </w:rPr>
        <w:t>. Брянска, реализующие практики наставничества.</w:t>
      </w:r>
    </w:p>
    <w:p w:rsidR="00060845" w:rsidRPr="002D3C3E" w:rsidRDefault="00060845" w:rsidP="002D3C3E">
      <w:pPr>
        <w:pStyle w:val="a4"/>
        <w:numPr>
          <w:ilvl w:val="1"/>
          <w:numId w:val="2"/>
        </w:numPr>
        <w:spacing w:line="240" w:lineRule="auto"/>
        <w:ind w:hanging="371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D3C3E">
        <w:rPr>
          <w:rFonts w:ascii="Times New Roman" w:eastAsia="Arial Unicode MS" w:hAnsi="Times New Roman" w:cs="Times New Roman"/>
          <w:bCs/>
          <w:sz w:val="28"/>
          <w:szCs w:val="28"/>
        </w:rPr>
        <w:t xml:space="preserve">Количество участников от одной организации не ограничено. </w:t>
      </w:r>
    </w:p>
    <w:p w:rsidR="00331F04" w:rsidRPr="002D3C3E" w:rsidRDefault="00331F04" w:rsidP="002D3C3E">
      <w:pPr>
        <w:pStyle w:val="a4"/>
        <w:spacing w:line="240" w:lineRule="auto"/>
        <w:ind w:left="1080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AB7F1E" w:rsidRPr="002D3C3E" w:rsidRDefault="00060845" w:rsidP="002D3C3E">
      <w:pPr>
        <w:pStyle w:val="11"/>
        <w:numPr>
          <w:ilvl w:val="0"/>
          <w:numId w:val="2"/>
        </w:numPr>
        <w:spacing w:before="10" w:after="10"/>
        <w:ind w:right="448"/>
        <w:jc w:val="center"/>
        <w:rPr>
          <w:sz w:val="28"/>
          <w:szCs w:val="28"/>
        </w:rPr>
      </w:pPr>
      <w:r w:rsidRPr="002D3C3E">
        <w:rPr>
          <w:sz w:val="28"/>
          <w:szCs w:val="28"/>
        </w:rPr>
        <w:t>Номинации</w:t>
      </w:r>
      <w:r w:rsidRPr="002D3C3E">
        <w:rPr>
          <w:spacing w:val="-4"/>
          <w:sz w:val="28"/>
          <w:szCs w:val="28"/>
        </w:rPr>
        <w:t xml:space="preserve"> к</w:t>
      </w:r>
      <w:r w:rsidRPr="002D3C3E">
        <w:rPr>
          <w:sz w:val="28"/>
          <w:szCs w:val="28"/>
        </w:rPr>
        <w:t>онкурсных материалов</w:t>
      </w:r>
    </w:p>
    <w:p w:rsidR="00060845" w:rsidRPr="002D3C3E" w:rsidRDefault="00060845" w:rsidP="002D3C3E">
      <w:pPr>
        <w:pStyle w:val="11"/>
        <w:spacing w:before="10" w:after="10"/>
        <w:ind w:right="-1"/>
        <w:rPr>
          <w:b w:val="0"/>
          <w:sz w:val="28"/>
          <w:szCs w:val="28"/>
        </w:rPr>
      </w:pPr>
      <w:r w:rsidRPr="002D3C3E">
        <w:rPr>
          <w:b w:val="0"/>
          <w:sz w:val="28"/>
          <w:szCs w:val="28"/>
        </w:rPr>
        <w:t>Конкурс проводится по 3 номинациям:</w:t>
      </w:r>
    </w:p>
    <w:p w:rsidR="00AB7F1E" w:rsidRPr="002D3C3E" w:rsidRDefault="00AB7F1E" w:rsidP="002D3C3E">
      <w:pPr>
        <w:pStyle w:val="11"/>
        <w:spacing w:before="10" w:after="10"/>
        <w:ind w:left="0" w:right="-1" w:firstLine="709"/>
        <w:rPr>
          <w:b w:val="0"/>
          <w:sz w:val="28"/>
          <w:szCs w:val="28"/>
        </w:rPr>
      </w:pPr>
      <w:r w:rsidRPr="002D3C3E">
        <w:rPr>
          <w:b w:val="0"/>
          <w:sz w:val="28"/>
          <w:szCs w:val="28"/>
        </w:rPr>
        <w:t xml:space="preserve">1. </w:t>
      </w:r>
      <w:r w:rsidR="00060845" w:rsidRPr="002D3C3E">
        <w:rPr>
          <w:b w:val="0"/>
          <w:sz w:val="28"/>
          <w:szCs w:val="28"/>
        </w:rPr>
        <w:t xml:space="preserve">«Лучший наставник для </w:t>
      </w:r>
      <w:proofErr w:type="gramStart"/>
      <w:r w:rsidR="00060845" w:rsidRPr="002D3C3E">
        <w:rPr>
          <w:b w:val="0"/>
          <w:sz w:val="28"/>
          <w:szCs w:val="28"/>
        </w:rPr>
        <w:t>обучающихся</w:t>
      </w:r>
      <w:proofErr w:type="gramEnd"/>
      <w:r w:rsidR="00060845" w:rsidRPr="002D3C3E">
        <w:rPr>
          <w:b w:val="0"/>
          <w:sz w:val="28"/>
          <w:szCs w:val="28"/>
        </w:rPr>
        <w:t xml:space="preserve">». Форма наставничества: «педагог – ученик» (управление траекториями развития и мотивацией </w:t>
      </w:r>
      <w:proofErr w:type="gramStart"/>
      <w:r w:rsidR="00060845" w:rsidRPr="002D3C3E">
        <w:rPr>
          <w:b w:val="0"/>
          <w:sz w:val="28"/>
          <w:szCs w:val="28"/>
        </w:rPr>
        <w:t>обучающихся</w:t>
      </w:r>
      <w:proofErr w:type="gramEnd"/>
      <w:r w:rsidR="00060845" w:rsidRPr="002D3C3E">
        <w:rPr>
          <w:b w:val="0"/>
          <w:sz w:val="28"/>
          <w:szCs w:val="28"/>
        </w:rPr>
        <w:t>; управление проектами);</w:t>
      </w:r>
    </w:p>
    <w:p w:rsidR="00060845" w:rsidRPr="002D3C3E" w:rsidRDefault="00FE0748" w:rsidP="002D3C3E">
      <w:pPr>
        <w:pStyle w:val="11"/>
        <w:spacing w:before="10" w:after="10"/>
        <w:ind w:left="0" w:right="-1" w:firstLine="709"/>
        <w:rPr>
          <w:b w:val="0"/>
          <w:sz w:val="28"/>
          <w:szCs w:val="28"/>
        </w:rPr>
      </w:pPr>
      <w:r w:rsidRPr="002D3C3E">
        <w:rPr>
          <w:b w:val="0"/>
          <w:sz w:val="28"/>
          <w:szCs w:val="28"/>
        </w:rPr>
        <w:t>2. «</w:t>
      </w:r>
      <w:r w:rsidR="00060845" w:rsidRPr="002D3C3E">
        <w:rPr>
          <w:b w:val="0"/>
          <w:sz w:val="28"/>
          <w:szCs w:val="28"/>
        </w:rPr>
        <w:t>Лучший наставник молодого педагога». Форма наставничества</w:t>
      </w:r>
      <w:r w:rsidR="00D57FC2" w:rsidRPr="002D3C3E">
        <w:rPr>
          <w:b w:val="0"/>
          <w:sz w:val="28"/>
          <w:szCs w:val="28"/>
        </w:rPr>
        <w:t>:</w:t>
      </w:r>
      <w:r w:rsidR="00AB7F1E" w:rsidRPr="002D3C3E">
        <w:rPr>
          <w:b w:val="0"/>
          <w:sz w:val="28"/>
          <w:szCs w:val="28"/>
        </w:rPr>
        <w:t xml:space="preserve"> </w:t>
      </w:r>
      <w:r w:rsidR="00060845" w:rsidRPr="002D3C3E">
        <w:rPr>
          <w:b w:val="0"/>
          <w:sz w:val="28"/>
          <w:szCs w:val="28"/>
        </w:rPr>
        <w:t xml:space="preserve">«педагог – педагог» </w:t>
      </w:r>
      <w:r w:rsidR="00D57FC2" w:rsidRPr="002D3C3E">
        <w:rPr>
          <w:b w:val="0"/>
          <w:sz w:val="28"/>
          <w:szCs w:val="28"/>
        </w:rPr>
        <w:t>(</w:t>
      </w:r>
      <w:r w:rsidR="00060845" w:rsidRPr="002D3C3E">
        <w:rPr>
          <w:b w:val="0"/>
          <w:sz w:val="28"/>
          <w:szCs w:val="28"/>
        </w:rPr>
        <w:t>погружение в профессию; адаптация в коллективе; передача знаний и умений, инструментов профессионального развития);</w:t>
      </w:r>
    </w:p>
    <w:p w:rsidR="00331F04" w:rsidRPr="002D3C3E" w:rsidRDefault="00FE0748" w:rsidP="002D3C3E">
      <w:pPr>
        <w:pStyle w:val="11"/>
        <w:spacing w:before="10" w:after="10"/>
        <w:ind w:left="0" w:right="-1" w:firstLine="709"/>
        <w:rPr>
          <w:b w:val="0"/>
          <w:sz w:val="28"/>
          <w:szCs w:val="28"/>
        </w:rPr>
      </w:pPr>
      <w:r w:rsidRPr="002D3C3E">
        <w:rPr>
          <w:b w:val="0"/>
          <w:sz w:val="28"/>
          <w:szCs w:val="28"/>
        </w:rPr>
        <w:t xml:space="preserve">3. </w:t>
      </w:r>
      <w:r w:rsidR="00060845" w:rsidRPr="002D3C3E">
        <w:rPr>
          <w:b w:val="0"/>
          <w:sz w:val="28"/>
          <w:szCs w:val="28"/>
        </w:rPr>
        <w:t xml:space="preserve">«Лучший методист-наставник». Форма наставничества: «методист – педагог» (методическое сопровождение деятельности педагога, наставляемого в профессиональной сфере). </w:t>
      </w:r>
    </w:p>
    <w:p w:rsidR="00331F04" w:rsidRPr="002D3C3E" w:rsidRDefault="00331F04" w:rsidP="002D3C3E">
      <w:pPr>
        <w:pStyle w:val="11"/>
        <w:tabs>
          <w:tab w:val="left" w:pos="9356"/>
        </w:tabs>
        <w:spacing w:before="10" w:after="10"/>
        <w:ind w:left="360" w:right="-1"/>
        <w:rPr>
          <w:b w:val="0"/>
          <w:sz w:val="28"/>
          <w:szCs w:val="28"/>
        </w:rPr>
      </w:pPr>
    </w:p>
    <w:p w:rsidR="00FE0748" w:rsidRPr="002D3C3E" w:rsidRDefault="00060845" w:rsidP="002D3C3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0" w:after="1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Сроки</w:t>
      </w:r>
      <w:r w:rsidR="00FE0748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spacing w:val="-5"/>
          <w:w w:val="105"/>
          <w:sz w:val="28"/>
          <w:szCs w:val="28"/>
          <w:lang w:eastAsia="en-US"/>
        </w:rPr>
        <w:t>и условия</w:t>
      </w:r>
      <w:r w:rsidR="00FE0748" w:rsidRPr="002D3C3E">
        <w:rPr>
          <w:rFonts w:ascii="Times New Roman" w:eastAsia="Times New Roman" w:hAnsi="Times New Roman" w:cs="Times New Roman"/>
          <w:b/>
          <w:bCs/>
          <w:spacing w:val="-5"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проведения</w:t>
      </w:r>
      <w:r w:rsidR="00FE0748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Конкурса</w:t>
      </w:r>
    </w:p>
    <w:p w:rsidR="00735C1B" w:rsidRPr="002D3C3E" w:rsidRDefault="00735C1B" w:rsidP="002D3C3E">
      <w:pPr>
        <w:pStyle w:val="a4"/>
        <w:widowControl w:val="0"/>
        <w:autoSpaceDE w:val="0"/>
        <w:autoSpaceDN w:val="0"/>
        <w:spacing w:before="10" w:after="10" w:line="240" w:lineRule="auto"/>
        <w:ind w:left="502" w:right="-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46AC6" w:rsidRPr="002D3C3E" w:rsidRDefault="00546AC6" w:rsidP="002D3C3E">
      <w:pPr>
        <w:pStyle w:val="a4"/>
        <w:widowControl w:val="0"/>
        <w:autoSpaceDE w:val="0"/>
        <w:autoSpaceDN w:val="0"/>
        <w:spacing w:before="10" w:after="10" w:line="240" w:lineRule="auto"/>
        <w:ind w:left="0" w:right="-1" w:firstLine="502"/>
        <w:jc w:val="both"/>
        <w:outlineLvl w:val="1"/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  <w:t>6.1.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 </w:t>
      </w:r>
      <w:r w:rsidRPr="002D3C3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  <w:t>Конкурс проходит в заочной форме: с 14 ноября по 26 декабря 2023 года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.</w:t>
      </w:r>
    </w:p>
    <w:p w:rsidR="00331F04" w:rsidRPr="002D3C3E" w:rsidRDefault="00546AC6" w:rsidP="002D3C3E">
      <w:pPr>
        <w:pStyle w:val="a4"/>
        <w:widowControl w:val="0"/>
        <w:autoSpaceDE w:val="0"/>
        <w:autoSpaceDN w:val="0"/>
        <w:spacing w:before="10" w:after="10" w:line="240" w:lineRule="auto"/>
        <w:ind w:left="0" w:right="-1" w:firstLine="502"/>
        <w:jc w:val="both"/>
        <w:outlineLvl w:val="1"/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  <w:t>6.2.  Экспертиза конкурсных материалов – с 12 по 18 декабря 2023 года.</w:t>
      </w:r>
    </w:p>
    <w:p w:rsidR="00060845" w:rsidRPr="002D3C3E" w:rsidRDefault="008E4B31" w:rsidP="002D3C3E">
      <w:pPr>
        <w:pStyle w:val="a4"/>
        <w:widowControl w:val="0"/>
        <w:autoSpaceDE w:val="0"/>
        <w:autoSpaceDN w:val="0"/>
        <w:spacing w:before="10" w:after="10" w:line="240" w:lineRule="auto"/>
        <w:ind w:left="0"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6.3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E0748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победителей и призеров Конкурса – 19 декабря 2023 года.</w:t>
      </w:r>
    </w:p>
    <w:p w:rsidR="008F09F6" w:rsidRPr="002D3C3E" w:rsidRDefault="008E4B31" w:rsidP="002D3C3E">
      <w:pPr>
        <w:pStyle w:val="a4"/>
        <w:widowControl w:val="0"/>
        <w:autoSpaceDE w:val="0"/>
        <w:autoSpaceDN w:val="0"/>
        <w:spacing w:before="10" w:after="10" w:line="240" w:lineRule="auto"/>
        <w:ind w:left="0" w:right="-1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6.4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Вебинар</w:t>
      </w:r>
      <w:proofErr w:type="spellEnd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итогам конкурса в дистанционном формате —  26 декабря 2023 года.</w:t>
      </w:r>
    </w:p>
    <w:p w:rsidR="00FE0748" w:rsidRPr="002D3C3E" w:rsidRDefault="008E4B31" w:rsidP="002D3C3E">
      <w:pPr>
        <w:pStyle w:val="a4"/>
        <w:widowControl w:val="0"/>
        <w:autoSpaceDE w:val="0"/>
        <w:autoSpaceDN w:val="0"/>
        <w:spacing w:before="10" w:after="10" w:line="240" w:lineRule="auto"/>
        <w:ind w:left="502" w:right="13" w:firstLine="65"/>
        <w:jc w:val="both"/>
        <w:outlineLvl w:val="1"/>
        <w:rPr>
          <w:rFonts w:ascii="Times New Roman" w:eastAsia="Times New Roman" w:hAnsi="Times New Roman" w:cs="Times New Roman"/>
          <w:bCs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6.5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участия в Конкурсе необходимо</w:t>
      </w:r>
      <w:r w:rsidR="00FE0748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E0091" w:rsidRPr="002D3C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 8</w:t>
      </w:r>
      <w:r w:rsidRPr="002D3C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E0091" w:rsidRPr="002D3C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декабря 2023 года</w:t>
      </w:r>
      <w:r w:rsidR="00546AC6" w:rsidRPr="002D3C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E009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(включительно)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060845" w:rsidRPr="002D3C3E" w:rsidRDefault="00546AC6" w:rsidP="002D3C3E">
      <w:pPr>
        <w:widowControl w:val="0"/>
        <w:autoSpaceDE w:val="0"/>
        <w:autoSpaceDN w:val="0"/>
        <w:spacing w:before="10" w:after="10" w:line="240" w:lineRule="auto"/>
        <w:ind w:left="502" w:right="1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150C49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подать </w:t>
      </w:r>
      <w:proofErr w:type="spellStart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он-лайн</w:t>
      </w:r>
      <w:proofErr w:type="spellEnd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заявку в Google-форме на странице МОЦ г. Брянска в разделе «Конкурсы»</w:t>
      </w:r>
      <w:r w:rsidR="008E4B3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(ссылка</w:t>
      </w:r>
      <w:r w:rsidR="002D1DE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2D1DE5" w:rsidRPr="002D3C3E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en-US"/>
          </w:rPr>
          <w:t>https://docs.google.com/forms/d/1pNPC-bqZuR3YUIWjlaFzll7D2vqU5lq6b51zb2rAVYU/edit</w:t>
        </w:r>
      </w:hyperlink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5E009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F0ADF" w:rsidRPr="002D3C3E" w:rsidRDefault="00546AC6" w:rsidP="002D3C3E">
      <w:pPr>
        <w:widowControl w:val="0"/>
        <w:autoSpaceDE w:val="0"/>
        <w:autoSpaceDN w:val="0"/>
        <w:spacing w:before="10" w:after="10" w:line="240" w:lineRule="auto"/>
        <w:ind w:left="502" w:right="1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прикрепить к форме </w:t>
      </w:r>
      <w:proofErr w:type="gramStart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заявки</w:t>
      </w:r>
      <w:proofErr w:type="gramEnd"/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06CA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заархивированные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конкурсные материалы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(название архива – ФИО конкурсанта)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B057F1" w:rsidRPr="002D3C3E" w:rsidRDefault="00546AC6" w:rsidP="002D3C3E">
      <w:pPr>
        <w:widowControl w:val="0"/>
        <w:autoSpaceDE w:val="0"/>
        <w:autoSpaceDN w:val="0"/>
        <w:spacing w:before="10" w:after="10" w:line="240" w:lineRule="auto"/>
        <w:ind w:left="502" w:right="1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E4B3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информационную</w:t>
      </w:r>
      <w:r w:rsidR="00150C49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справк</w:t>
      </w:r>
      <w:r w:rsidR="005E009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150C49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 результативности реализации программы наст</w:t>
      </w:r>
      <w:r w:rsidR="00F81E9B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150C49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вничества</w:t>
      </w:r>
      <w:r w:rsidR="00F81E9B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, заверенн</w:t>
      </w:r>
      <w:r w:rsidR="005E009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F81E9B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руководителем организации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</w:t>
      </w:r>
      <w:r w:rsidR="00D277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</w:t>
      </w:r>
      <w:r w:rsidR="002D3C3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положению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B057F1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74EEC" w:rsidRPr="002D3C3E" w:rsidRDefault="00546AC6" w:rsidP="002D3C3E">
      <w:pPr>
        <w:widowControl w:val="0"/>
        <w:autoSpaceDE w:val="0"/>
        <w:autoSpaceDN w:val="0"/>
        <w:spacing w:before="10" w:after="10" w:line="240" w:lineRule="auto"/>
        <w:ind w:left="502" w:right="1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утвержденную 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персонализированн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774EE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наставничества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</w:t>
      </w:r>
      <w:r w:rsidR="00D277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A97FC3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1 к П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оложению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60845" w:rsidRPr="002D3C3E" w:rsidRDefault="00546AC6" w:rsidP="002D3C3E">
      <w:pPr>
        <w:widowControl w:val="0"/>
        <w:autoSpaceDE w:val="0"/>
        <w:autoSpaceDN w:val="0"/>
        <w:spacing w:before="10" w:after="10" w:line="240" w:lineRule="auto"/>
        <w:ind w:left="502" w:right="13"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активную</w:t>
      </w:r>
      <w:r w:rsidR="00331F04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ссылку на видео</w:t>
      </w:r>
      <w:r w:rsidR="00A97FC3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ролик</w:t>
      </w:r>
      <w:r w:rsidR="00331F04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«Мой опыт наставничества</w:t>
      </w:r>
      <w:r w:rsidR="00C97D03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(приложение </w:t>
      </w:r>
      <w:r w:rsidR="00320320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№1 </w:t>
      </w:r>
      <w:r w:rsidR="002D3C3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320320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к П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оложению</w:t>
      </w:r>
      <w:r w:rsidR="008F09F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060845" w:rsidRPr="002D3C3E" w:rsidRDefault="00496AA4" w:rsidP="002D3C3E">
      <w:pPr>
        <w:widowControl w:val="0"/>
        <w:autoSpaceDE w:val="0"/>
        <w:autoSpaceDN w:val="0"/>
        <w:spacing w:before="10" w:after="10" w:line="240" w:lineRule="auto"/>
        <w:ind w:right="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6.6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Конкурсные материалы, поступившие в Оргкомитет </w:t>
      </w:r>
      <w:r w:rsidR="00546AC6" w:rsidRPr="00D277F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позднее 8 декабря 2023 года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, а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также с нарушениями требований к ним или в неполной комплектации, не рассматриваются. Материалы, присланные на Конкурс, не возвращаются и не рецензируются.</w:t>
      </w:r>
    </w:p>
    <w:p w:rsidR="005A489E" w:rsidRPr="002D3C3E" w:rsidRDefault="00496AA4" w:rsidP="002D3C3E">
      <w:pPr>
        <w:widowControl w:val="0"/>
        <w:autoSpaceDE w:val="0"/>
        <w:autoSpaceDN w:val="0"/>
        <w:spacing w:before="10" w:after="10" w:line="240" w:lineRule="auto"/>
        <w:ind w:right="1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6.7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Жюри Конкурса осуществляет экспертную оценку предоставленных конкурсных материалов Конкурса в соответствии с критериями (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  <w:r w:rsidR="00546AC6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9145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060845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Положению)</w:t>
      </w:r>
      <w:r w:rsidR="007A310B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46AC6" w:rsidRPr="002D3C3E" w:rsidRDefault="00A8523E" w:rsidP="002D3C3E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0" w:after="1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lastRenderedPageBreak/>
        <w:t>Подведение итогов Конкурса</w:t>
      </w:r>
    </w:p>
    <w:p w:rsidR="00D66275" w:rsidRPr="002D3C3E" w:rsidRDefault="00D66275" w:rsidP="002D3C3E">
      <w:pPr>
        <w:pStyle w:val="a4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По</w:t>
      </w:r>
      <w:r w:rsidR="003A041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итогам Конкурса определяются победители и призеры                                                                    </w:t>
      </w:r>
      <w:r w:rsidR="00735C1B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                            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в каждой номинации.</w:t>
      </w:r>
    </w:p>
    <w:p w:rsidR="00D66275" w:rsidRPr="002D3C3E" w:rsidRDefault="00D66275" w:rsidP="002D3C3E">
      <w:pPr>
        <w:pStyle w:val="a4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Итоги Конкурса определяются результатом суммирования</w:t>
      </w:r>
      <w:r w:rsidR="003A041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конкурсных материалов, оформляются протоколом, который подписывает председатель жюри.</w:t>
      </w:r>
    </w:p>
    <w:p w:rsidR="00A8523E" w:rsidRPr="002D3C3E" w:rsidRDefault="00735C1B" w:rsidP="002D3C3E">
      <w:pPr>
        <w:pStyle w:val="a4"/>
        <w:widowControl w:val="0"/>
        <w:tabs>
          <w:tab w:val="left" w:pos="993"/>
        </w:tabs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7.3. </w:t>
      </w:r>
      <w:r w:rsidR="00D6627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Результаты</w:t>
      </w:r>
      <w:r w:rsidR="0078098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8098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Конкурса размещаются на странице МОЦ г. Брянска</w:t>
      </w:r>
      <w:r w:rsidR="003A041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="00D6627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официального сайта</w:t>
      </w:r>
      <w:r w:rsidR="005A489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8523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МБУДО «Центр внешкольной работы Советского района» </w:t>
      </w:r>
      <w:r w:rsidR="00334172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D2437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г. Брянска</w:t>
      </w:r>
      <w:r w:rsidR="00A8523E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разделе «Новости».</w:t>
      </w:r>
    </w:p>
    <w:p w:rsidR="00A8523E" w:rsidRPr="002D3C3E" w:rsidRDefault="0078098E" w:rsidP="002D3C3E">
      <w:pPr>
        <w:pStyle w:val="a4"/>
        <w:widowControl w:val="0"/>
        <w:numPr>
          <w:ilvl w:val="1"/>
          <w:numId w:val="37"/>
        </w:numPr>
        <w:tabs>
          <w:tab w:val="left" w:pos="993"/>
        </w:tabs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Победители Конкурса представляют</w:t>
      </w:r>
      <w:r w:rsidR="00D91F4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презентацию своей деятельности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="00D91F4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по 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 </w:t>
      </w:r>
      <w:r w:rsidR="00A8523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наст</w:t>
      </w:r>
      <w:bookmarkStart w:id="0" w:name="_GoBack"/>
      <w:bookmarkEnd w:id="0"/>
      <w:r w:rsidR="00A8523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авничеству </w:t>
      </w:r>
      <w:proofErr w:type="gramStart"/>
      <w:r w:rsidR="00A8523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на</w:t>
      </w:r>
      <w:proofErr w:type="gramEnd"/>
      <w:r w:rsidR="00A8523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итоговом</w:t>
      </w:r>
      <w:r w:rsidR="00D91F4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proofErr w:type="spellStart"/>
      <w:r w:rsidR="00D2437C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вебинаре</w:t>
      </w:r>
      <w:proofErr w:type="spellEnd"/>
      <w:r w:rsidR="00D2437C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в дистанционном формате</w:t>
      </w:r>
      <w:r w:rsidR="00D91F4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.</w:t>
      </w:r>
      <w:r w:rsidR="00D91F49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8523E" w:rsidRPr="002D3C3E" w:rsidRDefault="00A8523E" w:rsidP="002D3C3E">
      <w:pPr>
        <w:pStyle w:val="a4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Победители и призеры Конкурса награждаются грамотами </w:t>
      </w:r>
      <w:r w:rsidR="00CC7F2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правления образования Брянской городской адм</w:t>
      </w:r>
      <w:r w:rsidR="00CC7F2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инистрации.</w:t>
      </w:r>
    </w:p>
    <w:p w:rsidR="00A8523E" w:rsidRPr="002D3C3E" w:rsidRDefault="00A8523E" w:rsidP="002D3C3E">
      <w:pPr>
        <w:widowControl w:val="0"/>
        <w:autoSpaceDE w:val="0"/>
        <w:autoSpaceDN w:val="0"/>
        <w:spacing w:before="10" w:after="10" w:line="24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523E" w:rsidRPr="002D3C3E" w:rsidRDefault="00A8523E" w:rsidP="002D3C3E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0" w:after="10" w:line="240" w:lineRule="auto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Заключительные</w:t>
      </w:r>
      <w:r w:rsidR="00FE0748"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lang w:eastAsia="en-US"/>
        </w:rPr>
        <w:t>положения</w:t>
      </w:r>
    </w:p>
    <w:p w:rsidR="00A8523E" w:rsidRPr="002D3C3E" w:rsidRDefault="00A8523E" w:rsidP="002D3C3E">
      <w:pPr>
        <w:pStyle w:val="a4"/>
        <w:widowControl w:val="0"/>
        <w:numPr>
          <w:ilvl w:val="1"/>
          <w:numId w:val="12"/>
        </w:numPr>
        <w:autoSpaceDE w:val="0"/>
        <w:autoSpaceDN w:val="0"/>
        <w:spacing w:before="10" w:after="10" w:line="240" w:lineRule="auto"/>
        <w:ind w:left="0" w:right="-1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Вопросы, не отражённые в настоящем Положении, решаются</w:t>
      </w:r>
      <w:r w:rsidR="00334172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Оргкомитетом Конкурса, исходя из своей компетенции, в рамках сложившейся ситуации и на основании действующего законодательства Российской Федерации.</w:t>
      </w:r>
    </w:p>
    <w:p w:rsidR="00A8523E" w:rsidRPr="002D3C3E" w:rsidRDefault="00A8523E" w:rsidP="002D3C3E">
      <w:pPr>
        <w:pStyle w:val="a4"/>
        <w:widowControl w:val="0"/>
        <w:numPr>
          <w:ilvl w:val="1"/>
          <w:numId w:val="12"/>
        </w:numPr>
        <w:autoSpaceDE w:val="0"/>
        <w:autoSpaceDN w:val="0"/>
        <w:spacing w:before="10" w:after="10" w:line="240" w:lineRule="auto"/>
        <w:ind w:left="0" w:right="-1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Оргкомитет Конкурса оставляет за собой право вносить изменения и дополнения в условия проведения Конкурса.</w:t>
      </w:r>
    </w:p>
    <w:p w:rsidR="00A8523E" w:rsidRPr="002D3C3E" w:rsidRDefault="00A8523E" w:rsidP="002D3C3E">
      <w:pPr>
        <w:widowControl w:val="0"/>
        <w:numPr>
          <w:ilvl w:val="1"/>
          <w:numId w:val="12"/>
        </w:numPr>
        <w:autoSpaceDE w:val="0"/>
        <w:autoSpaceDN w:val="0"/>
        <w:spacing w:before="10" w:after="10" w:line="240" w:lineRule="auto"/>
        <w:ind w:left="0" w:right="-1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Оргкомитет Конкурса имеет право отклонить от рассмотрения материалы, оформленные с нарушением требований.</w:t>
      </w:r>
    </w:p>
    <w:p w:rsidR="007A310B" w:rsidRPr="002D3C3E" w:rsidRDefault="00A8523E" w:rsidP="002D3C3E">
      <w:pPr>
        <w:widowControl w:val="0"/>
        <w:numPr>
          <w:ilvl w:val="1"/>
          <w:numId w:val="12"/>
        </w:numPr>
        <w:autoSpaceDE w:val="0"/>
        <w:autoSpaceDN w:val="0"/>
        <w:spacing w:before="10" w:after="10" w:line="240" w:lineRule="auto"/>
        <w:ind w:left="0" w:right="-1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оргкомитета Конкурса является окончательным</w:t>
      </w:r>
      <w:r w:rsidR="00CC7F2C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изменению и пересмотру не подлежит.</w:t>
      </w:r>
    </w:p>
    <w:p w:rsidR="00D91F49" w:rsidRPr="002D3C3E" w:rsidRDefault="00D91F49" w:rsidP="002D3C3E">
      <w:pPr>
        <w:widowControl w:val="0"/>
        <w:autoSpaceDE w:val="0"/>
        <w:autoSpaceDN w:val="0"/>
        <w:spacing w:before="10" w:after="10" w:line="240" w:lineRule="auto"/>
        <w:ind w:left="426" w:right="-12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0845" w:rsidRPr="002D3C3E" w:rsidRDefault="00291D08" w:rsidP="002D3C3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  <w:r w:rsidR="0071081A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A97FC3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</w:t>
      </w:r>
      <w:r w:rsidR="00C97D03" w:rsidRPr="002D3C3E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оложению</w:t>
      </w:r>
    </w:p>
    <w:p w:rsidR="00B06AA8" w:rsidRPr="002D3C3E" w:rsidRDefault="00060845" w:rsidP="002D3C3E">
      <w:pPr>
        <w:pStyle w:val="a4"/>
        <w:widowControl w:val="0"/>
        <w:numPr>
          <w:ilvl w:val="0"/>
          <w:numId w:val="22"/>
        </w:numPr>
        <w:autoSpaceDE w:val="0"/>
        <w:autoSpaceDN w:val="0"/>
        <w:spacing w:before="10" w:after="10" w:line="240" w:lineRule="auto"/>
        <w:ind w:left="1134" w:right="13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 xml:space="preserve">Требования к </w:t>
      </w:r>
      <w:r w:rsidR="00E3176B"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 xml:space="preserve">оформлению и содержанию </w:t>
      </w:r>
      <w:r w:rsidR="00291D08"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 xml:space="preserve">информационной </w:t>
      </w:r>
      <w:r w:rsidR="00CC7F2C"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>справк</w:t>
      </w:r>
      <w:r w:rsidR="00E3176B"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>и</w:t>
      </w:r>
    </w:p>
    <w:p w:rsidR="00B43C0B" w:rsidRPr="002D3C3E" w:rsidRDefault="00B43C0B" w:rsidP="002D3C3E">
      <w:pPr>
        <w:pStyle w:val="a4"/>
        <w:widowControl w:val="0"/>
        <w:autoSpaceDE w:val="0"/>
        <w:autoSpaceDN w:val="0"/>
        <w:spacing w:after="0" w:line="240" w:lineRule="auto"/>
        <w:ind w:left="1134" w:right="11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</w:pPr>
    </w:p>
    <w:p w:rsidR="001F706B" w:rsidRPr="002D3C3E" w:rsidRDefault="00291D08" w:rsidP="002D3C3E">
      <w:pPr>
        <w:pStyle w:val="a4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right="11" w:firstLine="285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Информационная </w:t>
      </w:r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справка должна быть заверена руководителем организации. Параметры страницы: размер А</w:t>
      </w:r>
      <w:proofErr w:type="gramStart"/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4</w:t>
      </w:r>
      <w:proofErr w:type="gramEnd"/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, книжная ориентация; параметры шрифта: </w:t>
      </w:r>
      <w:proofErr w:type="spellStart"/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TimesNewRoman</w:t>
      </w:r>
      <w:proofErr w:type="spellEnd"/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, размер 14, межстрочный интервал –</w:t>
      </w:r>
      <w:r w:rsidR="001910E7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полуторный</w:t>
      </w:r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, объем – до </w:t>
      </w:r>
      <w:r w:rsidR="00A97FC3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2</w:t>
      </w:r>
      <w:r w:rsidR="002A786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-х страниц.</w:t>
      </w:r>
    </w:p>
    <w:p w:rsidR="00D91F49" w:rsidRPr="002D3C3E" w:rsidRDefault="00D26D3C" w:rsidP="002D3C3E">
      <w:pPr>
        <w:pStyle w:val="a4"/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right="11" w:firstLine="285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В </w:t>
      </w:r>
      <w:r w:rsidR="00291D08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информационной </w:t>
      </w:r>
      <w:r w:rsidR="00CC7F2C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справк</w:t>
      </w: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е указыва</w:t>
      </w:r>
      <w:r w:rsidR="00D6675D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ю</w:t>
      </w:r>
      <w:r w:rsidR="00D91F49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тся:</w:t>
      </w:r>
    </w:p>
    <w:p w:rsidR="00D6675D" w:rsidRPr="002D3C3E" w:rsidRDefault="00D91F49" w:rsidP="002D3C3E">
      <w:pPr>
        <w:widowControl w:val="0"/>
        <w:autoSpaceDE w:val="0"/>
        <w:autoSpaceDN w:val="0"/>
        <w:spacing w:after="0" w:line="240" w:lineRule="auto"/>
        <w:ind w:right="11" w:firstLine="285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– </w:t>
      </w:r>
      <w:r w:rsidR="00D6675D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="00D26D3C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ФИО конкурсанта, должность, стаж работы в дополнительном образовании, квалификационная категория, период и формы наставничества</w:t>
      </w:r>
      <w:r w:rsidR="0017330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в организации, обучение, повышение квалификации в качестве наставника</w:t>
      </w:r>
      <w:r w:rsidR="00D6675D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;</w:t>
      </w:r>
    </w:p>
    <w:p w:rsidR="0081570F" w:rsidRPr="002D3C3E" w:rsidRDefault="00D91F49" w:rsidP="002D3C3E">
      <w:pPr>
        <w:widowControl w:val="0"/>
        <w:autoSpaceDE w:val="0"/>
        <w:autoSpaceDN w:val="0"/>
        <w:spacing w:after="0" w:line="240" w:lineRule="auto"/>
        <w:ind w:right="11" w:firstLine="285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</w:pPr>
      <w:proofErr w:type="gramStart"/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– </w:t>
      </w:r>
      <w:r w:rsidR="00D6675D" w:rsidRPr="002D3C3E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eastAsia="en-US"/>
        </w:rPr>
        <w:t xml:space="preserve">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актуальност</w:t>
      </w:r>
      <w:r w:rsidR="00291D08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ь</w:t>
      </w:r>
      <w:r w:rsidR="002D1DE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</w:t>
      </w:r>
      <w:r w:rsidR="00D6675D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выдвигаемой на конкурс 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практики наставничества (формулировка проблемы, для решения которой создавалась практика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),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период реализации </w:t>
      </w:r>
      <w:r w:rsidR="00D6675D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данной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практики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наставничества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в учреждении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, н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ормативное</w:t>
      </w:r>
      <w:r w:rsidR="0017330E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и методическое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обеспечение практики (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приказ о реализации практики наставничества конкурсантом,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наличие 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утвержденной </w:t>
      </w:r>
      <w:r w:rsidR="00FC0C32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персонализированной </w:t>
      </w:r>
      <w:r w:rsidR="005A758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программы </w:t>
      </w:r>
      <w:r w:rsidR="00060845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наставничества</w:t>
      </w:r>
      <w:r w:rsidR="00FC0C32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, собственные </w:t>
      </w:r>
      <w:r w:rsidR="00FC0C32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lastRenderedPageBreak/>
        <w:t>методические разработки и пособия к практике наставничества</w:t>
      </w:r>
      <w:r w:rsidR="00F31E6C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 и т.д.), результативность реализации программы наставничества</w:t>
      </w:r>
      <w:r w:rsidR="00006E9B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 xml:space="preserve">, ее </w:t>
      </w:r>
      <w:proofErr w:type="spellStart"/>
      <w:r w:rsidR="00006E9B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тиражируемость</w:t>
      </w:r>
      <w:proofErr w:type="spellEnd"/>
      <w:r w:rsidR="00006E9B" w:rsidRPr="002D3C3E">
        <w:rPr>
          <w:rFonts w:ascii="Times New Roman" w:eastAsia="Times New Roman" w:hAnsi="Times New Roman" w:cs="Times New Roman"/>
          <w:bCs/>
          <w:color w:val="000000"/>
          <w:w w:val="105"/>
          <w:sz w:val="28"/>
          <w:szCs w:val="28"/>
          <w:lang w:eastAsia="en-US"/>
        </w:rPr>
        <w:t>.</w:t>
      </w:r>
      <w:proofErr w:type="gramEnd"/>
    </w:p>
    <w:p w:rsidR="00B43C0B" w:rsidRPr="00A97FC3" w:rsidRDefault="00B43C0B" w:rsidP="00A97FC3">
      <w:pPr>
        <w:widowControl w:val="0"/>
        <w:autoSpaceDE w:val="0"/>
        <w:autoSpaceDN w:val="0"/>
        <w:spacing w:before="10" w:after="10"/>
        <w:ind w:left="426" w:right="13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</w:p>
    <w:p w:rsidR="00B06AA8" w:rsidRDefault="0081570F" w:rsidP="008B4C76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10" w:after="10"/>
        <w:ind w:right="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Требования к оформлению и структуре персонализированной программы наставничества</w:t>
      </w:r>
    </w:p>
    <w:p w:rsidR="00B43C0B" w:rsidRPr="00320320" w:rsidRDefault="00B43C0B" w:rsidP="00320320">
      <w:pPr>
        <w:pStyle w:val="a4"/>
        <w:widowControl w:val="0"/>
        <w:autoSpaceDE w:val="0"/>
        <w:autoSpaceDN w:val="0"/>
        <w:spacing w:before="10" w:after="10"/>
        <w:ind w:left="1134" w:right="1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</w:p>
    <w:p w:rsidR="00A97FC3" w:rsidRPr="00334172" w:rsidRDefault="00B82402" w:rsidP="002D3C3E">
      <w:pPr>
        <w:pStyle w:val="a4"/>
        <w:widowControl w:val="0"/>
        <w:numPr>
          <w:ilvl w:val="2"/>
          <w:numId w:val="29"/>
        </w:numPr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4172">
        <w:rPr>
          <w:rFonts w:ascii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Персонализированная программа наставничества должна быть </w:t>
      </w:r>
      <w:r w:rsidR="00291D08" w:rsidRPr="00334172">
        <w:rPr>
          <w:rFonts w:ascii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утверждена руководителем</w:t>
      </w:r>
      <w:r w:rsidRPr="00334172">
        <w:rPr>
          <w:rFonts w:ascii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организации, рассмотрена на педагогическом (методическом) совете. </w:t>
      </w:r>
      <w:r w:rsidR="007F1D7E" w:rsidRPr="00334172">
        <w:rPr>
          <w:rFonts w:ascii="Times New Roman" w:hAnsi="Times New Roman" w:cs="Times New Roman"/>
          <w:sz w:val="26"/>
          <w:szCs w:val="26"/>
        </w:rPr>
        <w:t xml:space="preserve">Текст конкурсной работы оформляется в текстовом редакторе </w:t>
      </w:r>
      <w:proofErr w:type="spellStart"/>
      <w:r w:rsidR="007F1D7E" w:rsidRPr="00334172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7F1D7E" w:rsidRPr="003341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1D7E" w:rsidRPr="00334172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7F1D7E" w:rsidRPr="00334172">
        <w:rPr>
          <w:rFonts w:ascii="Times New Roman" w:hAnsi="Times New Roman" w:cs="Times New Roman"/>
          <w:sz w:val="26"/>
          <w:szCs w:val="26"/>
        </w:rPr>
        <w:t xml:space="preserve">, кегль 14, шрифт - </w:t>
      </w:r>
      <w:proofErr w:type="spellStart"/>
      <w:r w:rsidR="007F1D7E" w:rsidRPr="00334172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="007F1D7E" w:rsidRPr="00334172">
        <w:rPr>
          <w:rFonts w:ascii="Times New Roman" w:hAnsi="Times New Roman" w:cs="Times New Roman"/>
          <w:sz w:val="26"/>
          <w:szCs w:val="26"/>
        </w:rPr>
        <w:t xml:space="preserve">, без переносов, выравнивание по </w:t>
      </w:r>
      <w:r w:rsidR="00291D08" w:rsidRPr="00334172">
        <w:rPr>
          <w:rFonts w:ascii="Times New Roman" w:hAnsi="Times New Roman" w:cs="Times New Roman"/>
          <w:sz w:val="26"/>
          <w:szCs w:val="26"/>
        </w:rPr>
        <w:t>ширине, текст</w:t>
      </w:r>
      <w:r w:rsidR="007F1D7E" w:rsidRPr="00334172">
        <w:rPr>
          <w:rFonts w:ascii="Times New Roman" w:hAnsi="Times New Roman" w:cs="Times New Roman"/>
          <w:sz w:val="26"/>
          <w:szCs w:val="26"/>
        </w:rPr>
        <w:t xml:space="preserve"> таблиц - кегль 12, ориентация листа книжная, полуторный межстрочный интервал, поля обычные.  </w:t>
      </w:r>
    </w:p>
    <w:p w:rsidR="007F1D7E" w:rsidRPr="00D91F49" w:rsidRDefault="007F1D7E" w:rsidP="002D3C3E">
      <w:pPr>
        <w:widowControl w:val="0"/>
        <w:autoSpaceDE w:val="0"/>
        <w:autoSpaceDN w:val="0"/>
        <w:spacing w:before="10" w:after="10" w:line="240" w:lineRule="auto"/>
        <w:ind w:right="13" w:firstLine="28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D91F49">
        <w:rPr>
          <w:rFonts w:ascii="Times New Roman" w:hAnsi="Times New Roman" w:cs="Times New Roman"/>
          <w:sz w:val="26"/>
          <w:szCs w:val="26"/>
        </w:rPr>
        <w:t>Работа должна быть аккуратно оформлена, страницы пронумерованы. Нумерация страниц располагается по центру внизу страницы и начинается с титульного листа. Титульному листу присваивается номер 1, который на страницу не ставится. На следующей странице с номером 2 помещается оглавление с точным названием каждой главы и указанием начальных страниц. Весь последующий объём работ, включая библиографический список и приложения, нумеруется по порядку до последней страницы.</w:t>
      </w:r>
    </w:p>
    <w:p w:rsidR="007F1D7E" w:rsidRPr="00111655" w:rsidRDefault="007F1D7E" w:rsidP="002D3C3E">
      <w:pPr>
        <w:pStyle w:val="a4"/>
        <w:widowControl w:val="0"/>
        <w:numPr>
          <w:ilvl w:val="2"/>
          <w:numId w:val="29"/>
        </w:numPr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Список использованных источников оформляется в соответствии с </w:t>
      </w:r>
      <w:r w:rsidRPr="00111655">
        <w:rPr>
          <w:rFonts w:ascii="Times New Roman" w:hAnsi="Times New Roman" w:cs="Times New Roman"/>
          <w:sz w:val="26"/>
          <w:szCs w:val="26"/>
        </w:rPr>
        <w:t xml:space="preserve">«ГОСТ </w:t>
      </w:r>
      <w:r w:rsidR="0092481F" w:rsidRPr="00111655">
        <w:rPr>
          <w:rFonts w:ascii="Times New Roman" w:hAnsi="Times New Roman" w:cs="Times New Roman"/>
          <w:sz w:val="26"/>
          <w:szCs w:val="26"/>
        </w:rPr>
        <w:t xml:space="preserve">Р </w:t>
      </w:r>
      <w:r w:rsidRPr="00111655">
        <w:rPr>
          <w:rFonts w:ascii="Times New Roman" w:hAnsi="Times New Roman" w:cs="Times New Roman"/>
          <w:sz w:val="26"/>
          <w:szCs w:val="26"/>
        </w:rPr>
        <w:t>7.0.</w:t>
      </w:r>
      <w:r w:rsidR="0092481F" w:rsidRPr="00111655">
        <w:rPr>
          <w:rFonts w:ascii="Times New Roman" w:hAnsi="Times New Roman" w:cs="Times New Roman"/>
          <w:sz w:val="26"/>
          <w:szCs w:val="26"/>
        </w:rPr>
        <w:t>100</w:t>
      </w:r>
      <w:r w:rsidRPr="00111655">
        <w:rPr>
          <w:rFonts w:ascii="Times New Roman" w:hAnsi="Times New Roman" w:cs="Times New Roman"/>
          <w:sz w:val="26"/>
          <w:szCs w:val="26"/>
        </w:rPr>
        <w:t xml:space="preserve">. </w:t>
      </w:r>
      <w:r w:rsidR="0092481F" w:rsidRPr="00111655">
        <w:rPr>
          <w:rFonts w:ascii="Times New Roman" w:hAnsi="Times New Roman" w:cs="Times New Roman"/>
          <w:sz w:val="26"/>
          <w:szCs w:val="26"/>
        </w:rPr>
        <w:t>–</w:t>
      </w:r>
      <w:r w:rsidR="00A97FC3" w:rsidRPr="00111655">
        <w:rPr>
          <w:rFonts w:ascii="Times New Roman" w:hAnsi="Times New Roman" w:cs="Times New Roman"/>
          <w:sz w:val="26"/>
          <w:szCs w:val="26"/>
        </w:rPr>
        <w:t xml:space="preserve"> </w:t>
      </w:r>
      <w:r w:rsidR="0092481F" w:rsidRPr="00111655">
        <w:rPr>
          <w:rFonts w:ascii="Times New Roman" w:hAnsi="Times New Roman" w:cs="Times New Roman"/>
          <w:sz w:val="26"/>
          <w:szCs w:val="26"/>
        </w:rPr>
        <w:t>201</w:t>
      </w:r>
      <w:r w:rsidRPr="00111655">
        <w:rPr>
          <w:rFonts w:ascii="Times New Roman" w:hAnsi="Times New Roman" w:cs="Times New Roman"/>
          <w:sz w:val="26"/>
          <w:szCs w:val="26"/>
        </w:rPr>
        <w:t>8</w:t>
      </w:r>
      <w:r w:rsidR="0092481F" w:rsidRPr="00111655">
        <w:rPr>
          <w:rFonts w:ascii="Times New Roman" w:hAnsi="Times New Roman" w:cs="Times New Roman"/>
          <w:sz w:val="26"/>
          <w:szCs w:val="26"/>
        </w:rPr>
        <w:t>.</w:t>
      </w:r>
      <w:r w:rsidRPr="00111655">
        <w:rPr>
          <w:rFonts w:ascii="Times New Roman" w:hAnsi="Times New Roman" w:cs="Times New Roman"/>
          <w:sz w:val="26"/>
          <w:szCs w:val="26"/>
        </w:rPr>
        <w:t xml:space="preserve"> Национальный стандарт Российской Федерации. Система стандартов по информации, библиотечному и издательскому делу. Библиографическая </w:t>
      </w:r>
      <w:r w:rsidR="0092481F" w:rsidRPr="00111655">
        <w:rPr>
          <w:rFonts w:ascii="Times New Roman" w:hAnsi="Times New Roman" w:cs="Times New Roman"/>
          <w:sz w:val="26"/>
          <w:szCs w:val="26"/>
        </w:rPr>
        <w:t>запись</w:t>
      </w:r>
      <w:r w:rsidRPr="00111655">
        <w:rPr>
          <w:rFonts w:ascii="Times New Roman" w:hAnsi="Times New Roman" w:cs="Times New Roman"/>
          <w:sz w:val="26"/>
          <w:szCs w:val="26"/>
        </w:rPr>
        <w:t>. Общие требования и правила составления». Номера библиографических ссылок в тексте даются в квадратных скобках.</w:t>
      </w:r>
    </w:p>
    <w:p w:rsidR="00D91F49" w:rsidRPr="00D91F49" w:rsidRDefault="007F1D7E" w:rsidP="002D3C3E">
      <w:pPr>
        <w:pStyle w:val="a4"/>
        <w:widowControl w:val="0"/>
        <w:numPr>
          <w:ilvl w:val="2"/>
          <w:numId w:val="29"/>
        </w:numPr>
        <w:autoSpaceDE w:val="0"/>
        <w:autoSpaceDN w:val="0"/>
        <w:spacing w:before="10" w:after="10" w:line="240" w:lineRule="auto"/>
        <w:ind w:left="0" w:right="13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Все приложения должны быть пронумерованы и озаглавлены, в </w:t>
      </w:r>
    </w:p>
    <w:p w:rsidR="002D7ADA" w:rsidRDefault="007F1D7E" w:rsidP="002D3C3E">
      <w:pPr>
        <w:widowControl w:val="0"/>
        <w:autoSpaceDE w:val="0"/>
        <w:autoSpaceDN w:val="0"/>
        <w:spacing w:before="10" w:after="10" w:line="240" w:lineRule="auto"/>
        <w:ind w:right="1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D91F49">
        <w:rPr>
          <w:rFonts w:ascii="Times New Roman" w:hAnsi="Times New Roman" w:cs="Times New Roman"/>
          <w:sz w:val="26"/>
          <w:szCs w:val="26"/>
        </w:rPr>
        <w:t>тексте</w:t>
      </w:r>
      <w:proofErr w:type="gramEnd"/>
      <w:r w:rsidRPr="00D91F49">
        <w:rPr>
          <w:rFonts w:ascii="Times New Roman" w:hAnsi="Times New Roman" w:cs="Times New Roman"/>
          <w:sz w:val="26"/>
          <w:szCs w:val="26"/>
        </w:rPr>
        <w:t xml:space="preserve"> делаются ссылки на них (</w:t>
      </w:r>
      <w:r w:rsidR="00D91F49">
        <w:rPr>
          <w:rFonts w:ascii="Times New Roman" w:hAnsi="Times New Roman" w:cs="Times New Roman"/>
          <w:sz w:val="26"/>
          <w:szCs w:val="26"/>
        </w:rPr>
        <w:t>например:</w:t>
      </w:r>
      <w:r w:rsidRPr="00D91F49">
        <w:rPr>
          <w:rFonts w:ascii="Times New Roman" w:hAnsi="Times New Roman" w:cs="Times New Roman"/>
          <w:sz w:val="26"/>
          <w:szCs w:val="26"/>
        </w:rPr>
        <w:t xml:space="preserve"> см. приложение №). Каждое приложение начинается с новой страницы, в правом верхнем углу размещается надпись «Приложение» с указанием порядкового номера и заголовок по центру страницы. Приложения располагаются в порядке появления ссылок на них в тексте.</w:t>
      </w:r>
    </w:p>
    <w:p w:rsidR="00B43C0B" w:rsidRPr="002D3C3E" w:rsidRDefault="00B43C0B" w:rsidP="00A97FC3">
      <w:pPr>
        <w:widowControl w:val="0"/>
        <w:autoSpaceDE w:val="0"/>
        <w:autoSpaceDN w:val="0"/>
        <w:spacing w:before="10" w:after="10"/>
        <w:ind w:left="426" w:right="13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6"/>
          <w:lang w:eastAsia="en-US"/>
        </w:rPr>
      </w:pPr>
    </w:p>
    <w:p w:rsidR="00B06B7B" w:rsidRPr="00320320" w:rsidRDefault="002D7ADA" w:rsidP="002D3C3E">
      <w:pPr>
        <w:pStyle w:val="a4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1134" w:right="11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Примерная структура персонализированной программы наставничества:</w:t>
      </w:r>
    </w:p>
    <w:p w:rsidR="00B06B7B" w:rsidRPr="00646E85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Титульный лист.</w:t>
      </w:r>
    </w:p>
    <w:p w:rsidR="00D91F49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Пояснительная записка.</w:t>
      </w:r>
      <w:r w:rsidR="00D70153"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 </w:t>
      </w:r>
    </w:p>
    <w:p w:rsidR="00334172" w:rsidRDefault="00D91F49" w:rsidP="002D3C3E">
      <w:pPr>
        <w:widowControl w:val="0"/>
        <w:autoSpaceDE w:val="0"/>
        <w:autoSpaceDN w:val="0"/>
        <w:spacing w:after="0" w:line="240" w:lineRule="auto"/>
        <w:ind w:left="426" w:right="11" w:hanging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– </w:t>
      </w:r>
      <w:r w:rsidR="00D7015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актуальность разработки программы (описание пр</w:t>
      </w:r>
      <w:r w:rsidR="00A97FC3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облемы); форма наставничества (</w:t>
      </w:r>
      <w:r w:rsidR="00D7015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«педагог-педагог», «</w:t>
      </w:r>
      <w:proofErr w:type="spellStart"/>
      <w:r w:rsidR="00D7015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педагог-обучающийся</w:t>
      </w:r>
      <w:proofErr w:type="spellEnd"/>
      <w:r w:rsidR="00D7015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», «педагог-студент» и т.п.);</w:t>
      </w:r>
    </w:p>
    <w:p w:rsidR="00334172" w:rsidRDefault="00D70153" w:rsidP="002D3C3E">
      <w:pPr>
        <w:widowControl w:val="0"/>
        <w:autoSpaceDE w:val="0"/>
        <w:autoSpaceDN w:val="0"/>
        <w:spacing w:after="0" w:line="240" w:lineRule="auto"/>
        <w:ind w:left="426" w:right="11" w:hanging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– целевая группа: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обучающиеся с особыми образовательными потребностями;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обучающиеся, попавшие в трудную жизненную ситуацию; молодые специалисты, </w:t>
      </w:r>
      <w:proofErr w:type="gram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находящихся</w:t>
      </w:r>
      <w:proofErr w:type="gram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в процессе адаптации на новом месте работы; педагоги, находящиеся в состоянии профессионального, эмоционального выгорания; педагоги, желающие повысить свой профессиональный уровень в определенном направлении педагогической деятельности; студенты и т.п.);</w:t>
      </w:r>
    </w:p>
    <w:p w:rsidR="00334172" w:rsidRDefault="00D70153" w:rsidP="002D3C3E">
      <w:pPr>
        <w:widowControl w:val="0"/>
        <w:autoSpaceDE w:val="0"/>
        <w:autoSpaceDN w:val="0"/>
        <w:spacing w:after="0" w:line="240" w:lineRule="auto"/>
        <w:ind w:left="426" w:right="11" w:hanging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– цель и задачи программы;                                                                            </w:t>
      </w:r>
    </w:p>
    <w:p w:rsidR="00B06B7B" w:rsidRPr="00D91F49" w:rsidRDefault="00D70153" w:rsidP="002D3C3E">
      <w:pPr>
        <w:widowControl w:val="0"/>
        <w:autoSpaceDE w:val="0"/>
        <w:autoSpaceDN w:val="0"/>
        <w:spacing w:after="0" w:line="240" w:lineRule="auto"/>
        <w:ind w:left="284" w:right="11" w:hanging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proofErr w:type="gram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– сроки реализации программы; нормативные основы реализации программы; виды взаимодействия наставника и наставляемого (очное, заочное, дистанционное; индивидуальное или групповое; краткосрочное; реверсивное; </w:t>
      </w: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lastRenderedPageBreak/>
        <w:t>ситуационное; скоростное консультационное и т.п.); применяемые формы (семинары, тренинги, консультации, мастер-классы, деловые игры и др.); режим работы.</w:t>
      </w:r>
      <w:proofErr w:type="gramEnd"/>
    </w:p>
    <w:p w:rsidR="00B06B7B" w:rsidRPr="00646E85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Ожидаемые результаты.</w:t>
      </w:r>
    </w:p>
    <w:p w:rsidR="00B06AA8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Показатели эффективности, </w:t>
      </w:r>
      <w:r w:rsidR="00B06AA8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способы оценки результативности</w:t>
      </w:r>
    </w:p>
    <w:p w:rsidR="00B06B7B" w:rsidRPr="00B06AA8" w:rsidRDefault="00B06B7B" w:rsidP="002D3C3E">
      <w:pPr>
        <w:widowControl w:val="0"/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B06AA8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программы.</w:t>
      </w:r>
    </w:p>
    <w:p w:rsidR="00B06B7B" w:rsidRPr="002D3C3E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proofErr w:type="gramStart"/>
      <w:r w:rsidRPr="002D3C3E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Условия реализации (кадровые, материально-технические, информационно-методические и др. ресурсы (внутренние, внешние).</w:t>
      </w:r>
      <w:proofErr w:type="gramEnd"/>
    </w:p>
    <w:p w:rsidR="00B06B7B" w:rsidRPr="00646E85" w:rsidRDefault="00B06B7B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План реализации мероприятий программы</w:t>
      </w:r>
      <w:r w:rsidR="00D70153"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.</w:t>
      </w:r>
    </w:p>
    <w:p w:rsidR="00D70153" w:rsidRPr="00646E85" w:rsidRDefault="00D70153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Список литературы.</w:t>
      </w:r>
    </w:p>
    <w:p w:rsidR="00B43C0B" w:rsidRDefault="00D70153" w:rsidP="002D3C3E">
      <w:pPr>
        <w:pStyle w:val="a4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 w:right="11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Приложение.</w:t>
      </w:r>
    </w:p>
    <w:p w:rsidR="002D3C3E" w:rsidRPr="002D3C3E" w:rsidRDefault="002D3C3E" w:rsidP="002D3C3E">
      <w:pPr>
        <w:pStyle w:val="a4"/>
        <w:widowControl w:val="0"/>
        <w:autoSpaceDE w:val="0"/>
        <w:autoSpaceDN w:val="0"/>
        <w:spacing w:after="0" w:line="240" w:lineRule="auto"/>
        <w:ind w:left="426" w:right="11"/>
        <w:outlineLvl w:val="1"/>
        <w:rPr>
          <w:rFonts w:ascii="Times New Roman" w:eastAsia="Times New Roman" w:hAnsi="Times New Roman" w:cs="Times New Roman"/>
          <w:bCs/>
          <w:color w:val="000000"/>
          <w:w w:val="105"/>
          <w:szCs w:val="26"/>
          <w:lang w:eastAsia="en-US"/>
        </w:rPr>
      </w:pPr>
    </w:p>
    <w:p w:rsidR="00695B6F" w:rsidRPr="00B43C0B" w:rsidRDefault="00060845" w:rsidP="00334172">
      <w:pPr>
        <w:pStyle w:val="a4"/>
        <w:widowControl w:val="0"/>
        <w:numPr>
          <w:ilvl w:val="0"/>
          <w:numId w:val="29"/>
        </w:numPr>
        <w:autoSpaceDE w:val="0"/>
        <w:autoSpaceDN w:val="0"/>
        <w:spacing w:before="10" w:after="10"/>
        <w:ind w:left="0" w:right="13" w:firstLine="0"/>
        <w:jc w:val="center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Т</w:t>
      </w:r>
      <w:r w:rsidR="00A97FC3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ребования</w:t>
      </w:r>
      <w:r w:rsidRPr="00646E85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 xml:space="preserve"> к</w:t>
      </w:r>
      <w:r w:rsidR="00766D76" w:rsidRPr="00646E85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 xml:space="preserve"> оформлению и   содержанию видеоролика</w:t>
      </w:r>
    </w:p>
    <w:p w:rsidR="00B43C0B" w:rsidRPr="002D3C3E" w:rsidRDefault="00B43C0B" w:rsidP="00334172">
      <w:pPr>
        <w:pStyle w:val="a4"/>
        <w:widowControl w:val="0"/>
        <w:autoSpaceDE w:val="0"/>
        <w:autoSpaceDN w:val="0"/>
        <w:spacing w:before="10" w:after="10"/>
        <w:ind w:left="0" w:right="13" w:hanging="426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6"/>
          <w:lang w:eastAsia="en-US"/>
        </w:rPr>
      </w:pPr>
    </w:p>
    <w:p w:rsidR="00D91F49" w:rsidRDefault="00766D76" w:rsidP="002D3C3E">
      <w:pPr>
        <w:pStyle w:val="a4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right="11" w:firstLine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Продолжительность видеоролика до 3 минут. Окончательный </w:t>
      </w:r>
    </w:p>
    <w:p w:rsidR="00766D76" w:rsidRPr="00D91F49" w:rsidRDefault="00766D76" w:rsidP="002D3C3E">
      <w:pPr>
        <w:widowControl w:val="0"/>
        <w:autoSpaceDE w:val="0"/>
        <w:autoSpaceDN w:val="0"/>
        <w:spacing w:after="0" w:line="240" w:lineRule="auto"/>
        <w:ind w:right="11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вариант смонтированного видеоролика сохранять </w:t>
      </w:r>
      <w:r w:rsidRPr="00D91F49">
        <w:rPr>
          <w:rFonts w:ascii="Times New Roman" w:eastAsia="Times New Roman" w:hAnsi="Times New Roman" w:cs="Times New Roman"/>
          <w:bCs/>
          <w:w w:val="105"/>
          <w:sz w:val="26"/>
          <w:szCs w:val="26"/>
          <w:lang w:eastAsia="en-US"/>
        </w:rPr>
        <w:t>в форматах MOV, MP4</w:t>
      </w:r>
      <w:r w:rsidR="00B06AA8">
        <w:rPr>
          <w:rFonts w:ascii="Times New Roman" w:eastAsia="Times New Roman" w:hAnsi="Times New Roman" w:cs="Times New Roman"/>
          <w:bCs/>
          <w:w w:val="105"/>
          <w:sz w:val="26"/>
          <w:szCs w:val="26"/>
          <w:lang w:eastAsia="en-US"/>
        </w:rPr>
        <w:t>, AVI</w:t>
      </w:r>
      <w:r w:rsidRPr="00D91F49">
        <w:rPr>
          <w:rFonts w:ascii="Times New Roman" w:eastAsia="Times New Roman" w:hAnsi="Times New Roman" w:cs="Times New Roman"/>
          <w:bCs/>
          <w:w w:val="105"/>
          <w:sz w:val="26"/>
          <w:szCs w:val="26"/>
          <w:lang w:eastAsia="en-US"/>
        </w:rPr>
        <w:t>.</w:t>
      </w: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Ориентация — горизонтальная: соотношение сторон - 16:9, минимальный размер HD 1280 </w:t>
      </w:r>
      <w:proofErr w:type="spell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х</w:t>
      </w:r>
      <w:proofErr w:type="spell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720 и </w:t>
      </w:r>
      <w:proofErr w:type="spell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Full</w:t>
      </w:r>
      <w:proofErr w:type="spell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HD 1920 </w:t>
      </w:r>
      <w:proofErr w:type="spell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х</w:t>
      </w:r>
      <w:proofErr w:type="spell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1080 </w:t>
      </w:r>
      <w:proofErr w:type="spell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рх</w:t>
      </w:r>
      <w:proofErr w:type="spell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(пикселей). Изображение, звук, видеомонтаж (синхронизация музыки и изображения, </w:t>
      </w:r>
      <w:proofErr w:type="spellStart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видеопереходы</w:t>
      </w:r>
      <w:proofErr w:type="spellEnd"/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, оригинальность видеоряда) должны быть качественными. Работа может быть снята любыми средствами видеосъемки (видеокамера, цифровой фотоаппарат, мобильный телефон и т.д.). </w:t>
      </w:r>
    </w:p>
    <w:p w:rsidR="00D91F49" w:rsidRPr="00FD537A" w:rsidRDefault="00A25373" w:rsidP="002D3C3E">
      <w:pPr>
        <w:pStyle w:val="a4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right="11" w:firstLine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Содержание видеоролика должно отражать объективные</w:t>
      </w:r>
      <w:r w:rsidR="00695B6F" w:rsidRPr="00646E85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695B6F" w:rsidRPr="00FD537A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сведения об актуальности, целевой аудитории, механизме реализации и эффективности наставнической практики конкурсанта, проблемных моментах и путях их решения.</w:t>
      </w:r>
    </w:p>
    <w:p w:rsidR="00971C65" w:rsidRPr="00D91F49" w:rsidRDefault="00695B6F" w:rsidP="002D3C3E">
      <w:pPr>
        <w:widowControl w:val="0"/>
        <w:autoSpaceDE w:val="0"/>
        <w:autoSpaceDN w:val="0"/>
        <w:spacing w:after="0" w:line="240" w:lineRule="auto"/>
        <w:ind w:right="11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</w:pPr>
      <w:r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Видеоряд должен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включать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целесообразные фрагменты занятий, </w:t>
      </w:r>
      <w:r w:rsidR="00FD537A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обзор 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мероприятий,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интервьюирование участников образовательных</w:t>
      </w:r>
      <w:r w:rsidR="00FD537A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отношений, </w:t>
      </w:r>
      <w:r w:rsidR="00971C65" w:rsidRP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>сведения об</w:t>
      </w:r>
      <w:r w:rsid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="00971C65" w:rsidRP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инновациях, методических идеях конкурсанта, организации </w:t>
      </w:r>
      <w:r w:rsid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>взаимодействия,</w:t>
      </w:r>
      <w:r w:rsidRP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открытиях</w:t>
      </w:r>
      <w:r w:rsidR="00971C65" w:rsidRPr="00D91F49">
        <w:rPr>
          <w:rFonts w:ascii="Times New Roman" w:eastAsia="Times New Roman" w:hAnsi="Times New Roman" w:cs="Times New Roman"/>
          <w:spacing w:val="1"/>
          <w:sz w:val="26"/>
          <w:szCs w:val="26"/>
          <w:lang w:eastAsia="en-US"/>
        </w:rPr>
        <w:t xml:space="preserve"> и находках наставника и наставляемого в процессе деятельности</w:t>
      </w:r>
      <w:r w:rsidR="00971C65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;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C46EB2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результативност</w:t>
      </w:r>
      <w:r w:rsidR="00971C65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и</w:t>
      </w:r>
      <w:r w:rsidR="00C46EB2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реализации программ, </w:t>
      </w:r>
      <w:r w:rsidR="00A25373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достижениях</w:t>
      </w:r>
      <w:r w:rsid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</w:t>
      </w:r>
      <w:r w:rsidR="00971C65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наставников и </w:t>
      </w:r>
      <w:r w:rsidR="00AA0F2B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наставляемых</w:t>
      </w:r>
      <w:r w:rsidR="00971C65" w:rsidRPr="00D91F49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, их личностном и профессиональном развитии.</w:t>
      </w:r>
    </w:p>
    <w:p w:rsidR="00334172" w:rsidRPr="002D3C3E" w:rsidRDefault="00334172" w:rsidP="002D3C3E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en-US"/>
        </w:rPr>
      </w:pPr>
    </w:p>
    <w:p w:rsidR="00060845" w:rsidRDefault="00060845" w:rsidP="002D3C3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>Приложение №</w:t>
      </w:r>
      <w:r w:rsidR="0029145E" w:rsidRPr="00646E85">
        <w:rPr>
          <w:rFonts w:ascii="Times New Roman" w:hAnsi="Times New Roman" w:cs="Times New Roman"/>
          <w:sz w:val="26"/>
          <w:szCs w:val="26"/>
        </w:rPr>
        <w:t>2</w:t>
      </w:r>
      <w:r w:rsidR="00A97FC3">
        <w:rPr>
          <w:rFonts w:ascii="Times New Roman" w:hAnsi="Times New Roman" w:cs="Times New Roman"/>
          <w:sz w:val="26"/>
          <w:szCs w:val="26"/>
        </w:rPr>
        <w:t xml:space="preserve"> к П</w:t>
      </w:r>
      <w:r w:rsidR="0071081A" w:rsidRPr="00646E85">
        <w:rPr>
          <w:rFonts w:ascii="Times New Roman" w:hAnsi="Times New Roman" w:cs="Times New Roman"/>
          <w:sz w:val="26"/>
          <w:szCs w:val="26"/>
        </w:rPr>
        <w:t>оложению</w:t>
      </w:r>
    </w:p>
    <w:p w:rsidR="002D3C3E" w:rsidRPr="002D3C3E" w:rsidRDefault="002D3C3E" w:rsidP="002D3C3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:rsidR="00060845" w:rsidRPr="00656F6B" w:rsidRDefault="00060845" w:rsidP="002D3C3E">
      <w:pPr>
        <w:pStyle w:val="a4"/>
        <w:widowControl w:val="0"/>
        <w:numPr>
          <w:ilvl w:val="0"/>
          <w:numId w:val="35"/>
        </w:numPr>
        <w:autoSpaceDE w:val="0"/>
        <w:autoSpaceDN w:val="0"/>
        <w:spacing w:after="0"/>
        <w:ind w:right="448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56F6B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>Критерии оценивания персонализированной программы</w:t>
      </w:r>
    </w:p>
    <w:p w:rsidR="00060845" w:rsidRPr="00646E85" w:rsidRDefault="00021D53" w:rsidP="002D3C3E">
      <w:pPr>
        <w:widowControl w:val="0"/>
        <w:autoSpaceDE w:val="0"/>
        <w:autoSpaceDN w:val="0"/>
        <w:spacing w:after="0"/>
        <w:ind w:left="7034" w:right="448" w:hanging="6608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>н</w:t>
      </w:r>
      <w:r w:rsidR="00060845" w:rsidRPr="00646E85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>аставничества</w:t>
      </w:r>
      <w:r w:rsidR="004C1593" w:rsidRPr="00646E85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(от 0 до 3 баллов)</w:t>
      </w:r>
    </w:p>
    <w:p w:rsidR="0072782E" w:rsidRPr="006C11B2" w:rsidRDefault="0072782E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>Актуальность</w:t>
      </w:r>
      <w:r w:rsidR="00060845" w:rsidRPr="00646E85">
        <w:rPr>
          <w:rFonts w:ascii="Times New Roman" w:hAnsi="Times New Roman" w:cs="Times New Roman"/>
          <w:sz w:val="26"/>
          <w:szCs w:val="26"/>
        </w:rPr>
        <w:t xml:space="preserve"> проблемы, на решение которой направлена </w:t>
      </w:r>
      <w:r w:rsidR="00060845" w:rsidRPr="006C11B2">
        <w:rPr>
          <w:rFonts w:ascii="Times New Roman" w:hAnsi="Times New Roman" w:cs="Times New Roman"/>
          <w:sz w:val="26"/>
          <w:szCs w:val="26"/>
        </w:rPr>
        <w:t>система деятельности наставника</w:t>
      </w:r>
      <w:r w:rsidR="008C3B78" w:rsidRPr="006C11B2">
        <w:rPr>
          <w:rFonts w:ascii="Times New Roman" w:hAnsi="Times New Roman" w:cs="Times New Roman"/>
          <w:sz w:val="26"/>
          <w:szCs w:val="26"/>
        </w:rPr>
        <w:t>, учет индивидуально-психологических и иных особенностей наставляемого</w:t>
      </w:r>
      <w:r w:rsidR="006B4D7B" w:rsidRPr="006C11B2">
        <w:rPr>
          <w:rFonts w:ascii="Times New Roman" w:hAnsi="Times New Roman" w:cs="Times New Roman"/>
          <w:sz w:val="26"/>
          <w:szCs w:val="26"/>
        </w:rPr>
        <w:t>.</w:t>
      </w:r>
    </w:p>
    <w:p w:rsidR="00BF5914" w:rsidRPr="006C11B2" w:rsidRDefault="00AC4DF1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iCs/>
          <w:sz w:val="26"/>
          <w:szCs w:val="26"/>
        </w:rPr>
        <w:t>Структурированность программы</w:t>
      </w:r>
      <w:r w:rsidR="003169B5" w:rsidRPr="00646E85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B801E4" w:rsidRPr="00646E85">
        <w:rPr>
          <w:rFonts w:ascii="Times New Roman" w:hAnsi="Times New Roman" w:cs="Times New Roman"/>
          <w:sz w:val="26"/>
          <w:szCs w:val="26"/>
        </w:rPr>
        <w:t xml:space="preserve">общая культура </w:t>
      </w:r>
      <w:r w:rsidR="00B801E4" w:rsidRPr="006C11B2">
        <w:rPr>
          <w:rFonts w:ascii="Times New Roman" w:hAnsi="Times New Roman" w:cs="Times New Roman"/>
          <w:sz w:val="26"/>
          <w:szCs w:val="26"/>
        </w:rPr>
        <w:t xml:space="preserve">оформления </w:t>
      </w:r>
      <w:r w:rsidR="002E4FF9" w:rsidRPr="006C11B2">
        <w:rPr>
          <w:rFonts w:ascii="Times New Roman" w:hAnsi="Times New Roman" w:cs="Times New Roman"/>
          <w:sz w:val="26"/>
          <w:szCs w:val="26"/>
        </w:rPr>
        <w:t>(</w:t>
      </w:r>
      <w:r w:rsidR="00A97FC3" w:rsidRPr="006C11B2">
        <w:rPr>
          <w:rFonts w:ascii="Times New Roman" w:hAnsi="Times New Roman" w:cs="Times New Roman"/>
          <w:sz w:val="26"/>
          <w:szCs w:val="26"/>
        </w:rPr>
        <w:t>согласно п.2 приложения № 1</w:t>
      </w:r>
      <w:r w:rsidR="00BF5914" w:rsidRPr="006C11B2">
        <w:rPr>
          <w:rFonts w:ascii="Times New Roman" w:hAnsi="Times New Roman" w:cs="Times New Roman"/>
          <w:sz w:val="26"/>
          <w:szCs w:val="26"/>
        </w:rPr>
        <w:t xml:space="preserve"> «</w:t>
      </w:r>
      <w:r w:rsidR="00BF5914" w:rsidRPr="006C11B2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Требования к оформлению и структуре</w:t>
      </w:r>
      <w:r w:rsidR="0071081A" w:rsidRPr="006C11B2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 xml:space="preserve"> персонализированной программы </w:t>
      </w:r>
      <w:r w:rsidR="00BF5914" w:rsidRPr="006C11B2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наставничества»)</w:t>
      </w:r>
      <w:r w:rsidR="00E16D48" w:rsidRPr="006C11B2">
        <w:rPr>
          <w:rFonts w:ascii="Times New Roman" w:eastAsia="Times New Roman" w:hAnsi="Times New Roman" w:cs="Times New Roman"/>
          <w:bCs/>
          <w:color w:val="000000"/>
          <w:w w:val="105"/>
          <w:sz w:val="26"/>
          <w:szCs w:val="26"/>
          <w:lang w:eastAsia="en-US"/>
        </w:rPr>
        <w:t>.</w:t>
      </w:r>
    </w:p>
    <w:p w:rsidR="00AD1F4A" w:rsidRPr="006C11B2" w:rsidRDefault="00D97295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>Обоснованность цели, задач, сроков и этапов реализации</w:t>
      </w:r>
      <w:r w:rsidR="00DA782F" w:rsidRPr="00646E85">
        <w:rPr>
          <w:rFonts w:ascii="Times New Roman" w:hAnsi="Times New Roman" w:cs="Times New Roman"/>
          <w:sz w:val="26"/>
          <w:szCs w:val="26"/>
        </w:rPr>
        <w:t xml:space="preserve"> </w:t>
      </w:r>
      <w:r w:rsidR="00DA782F" w:rsidRPr="006C11B2">
        <w:rPr>
          <w:rFonts w:ascii="Times New Roman" w:hAnsi="Times New Roman" w:cs="Times New Roman"/>
          <w:sz w:val="26"/>
          <w:szCs w:val="26"/>
        </w:rPr>
        <w:t>программы</w:t>
      </w:r>
      <w:r w:rsidR="005309C8" w:rsidRPr="006C11B2">
        <w:rPr>
          <w:rFonts w:ascii="Times New Roman" w:hAnsi="Times New Roman" w:cs="Times New Roman"/>
          <w:sz w:val="26"/>
          <w:szCs w:val="26"/>
        </w:rPr>
        <w:t>.</w:t>
      </w:r>
    </w:p>
    <w:p w:rsidR="000707D2" w:rsidRPr="006C11B2" w:rsidRDefault="0071081A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>Обоснованность использования</w:t>
      </w:r>
      <w:r w:rsidR="000707D2" w:rsidRPr="00646E85">
        <w:rPr>
          <w:rFonts w:ascii="Times New Roman" w:hAnsi="Times New Roman" w:cs="Times New Roman"/>
          <w:sz w:val="26"/>
          <w:szCs w:val="26"/>
        </w:rPr>
        <w:t xml:space="preserve"> различных форм </w:t>
      </w:r>
      <w:r w:rsidR="000707D2" w:rsidRPr="006C11B2">
        <w:rPr>
          <w:rFonts w:ascii="Times New Roman" w:hAnsi="Times New Roman" w:cs="Times New Roman"/>
          <w:sz w:val="26"/>
          <w:szCs w:val="26"/>
        </w:rPr>
        <w:t>взаимодействия наставника и наставляемого, методов работы для достижения планируемого результата.</w:t>
      </w:r>
    </w:p>
    <w:p w:rsidR="000707D2" w:rsidRPr="006C11B2" w:rsidRDefault="000707D2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Наличие необходимых </w:t>
      </w:r>
      <w:r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организационно-педагогических </w:t>
      </w:r>
      <w:r w:rsidRPr="006C11B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условий</w:t>
      </w:r>
      <w:r w:rsidRPr="006C11B2">
        <w:rPr>
          <w:rFonts w:ascii="Times New Roman" w:hAnsi="Times New Roman" w:cs="Times New Roman"/>
          <w:sz w:val="26"/>
          <w:szCs w:val="26"/>
        </w:rPr>
        <w:t xml:space="preserve"> (материально-</w:t>
      </w:r>
      <w:r w:rsidR="0071081A" w:rsidRPr="006C11B2">
        <w:rPr>
          <w:rFonts w:ascii="Times New Roman" w:hAnsi="Times New Roman" w:cs="Times New Roman"/>
          <w:sz w:val="26"/>
          <w:szCs w:val="26"/>
        </w:rPr>
        <w:t>технических, информационно</w:t>
      </w:r>
      <w:r w:rsidRPr="006C11B2">
        <w:rPr>
          <w:rFonts w:ascii="Times New Roman" w:hAnsi="Times New Roman" w:cs="Times New Roman"/>
          <w:sz w:val="26"/>
          <w:szCs w:val="26"/>
        </w:rPr>
        <w:t>-методических, кадровых и др.)</w:t>
      </w:r>
      <w:r w:rsidR="00A97FC3" w:rsidRPr="006C11B2">
        <w:rPr>
          <w:rFonts w:ascii="Times New Roman" w:hAnsi="Times New Roman" w:cs="Times New Roman"/>
          <w:sz w:val="26"/>
          <w:szCs w:val="26"/>
        </w:rPr>
        <w:t>.</w:t>
      </w:r>
    </w:p>
    <w:p w:rsidR="008B1997" w:rsidRPr="006C11B2" w:rsidRDefault="008B1997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Наличие и целесообразность планируемых </w:t>
      </w:r>
      <w:r w:rsidR="0071081A"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результатов,</w:t>
      </w:r>
      <w:r w:rsidR="006C11B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 </w:t>
      </w:r>
      <w:r w:rsidR="0071081A" w:rsidRPr="006C11B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порядка</w:t>
      </w:r>
      <w:r w:rsidRPr="006C11B2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 и форм контроля и </w:t>
      </w:r>
      <w:r w:rsidRPr="006C11B2">
        <w:rPr>
          <w:rFonts w:ascii="Times New Roman" w:hAnsi="Times New Roman" w:cs="Times New Roman"/>
          <w:sz w:val="26"/>
          <w:szCs w:val="26"/>
        </w:rPr>
        <w:lastRenderedPageBreak/>
        <w:t>оценки деятельности наставляемых</w:t>
      </w:r>
      <w:r w:rsidR="000707D2" w:rsidRPr="006C11B2">
        <w:rPr>
          <w:rFonts w:ascii="Times New Roman" w:hAnsi="Times New Roman" w:cs="Times New Roman"/>
          <w:sz w:val="26"/>
          <w:szCs w:val="26"/>
        </w:rPr>
        <w:t>.</w:t>
      </w:r>
    </w:p>
    <w:p w:rsidR="00E1525E" w:rsidRPr="006C11B2" w:rsidRDefault="00103073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>Логичность последовательности изучения разделов и тем,</w:t>
      </w:r>
      <w:r w:rsidR="006C11B2">
        <w:rPr>
          <w:rFonts w:ascii="Times New Roman" w:hAnsi="Times New Roman" w:cs="Times New Roman"/>
          <w:sz w:val="26"/>
          <w:szCs w:val="26"/>
        </w:rPr>
        <w:t xml:space="preserve"> </w:t>
      </w:r>
      <w:r w:rsidRPr="006C11B2">
        <w:rPr>
          <w:rFonts w:ascii="Times New Roman" w:hAnsi="Times New Roman" w:cs="Times New Roman"/>
          <w:sz w:val="26"/>
          <w:szCs w:val="26"/>
        </w:rPr>
        <w:t>заданная планом мероприятий. Педагогическая целесообразность подбора содержания, его соответствие заявленной цели и ожидаемым результатам</w:t>
      </w:r>
      <w:r w:rsidR="003169B5" w:rsidRPr="006C11B2">
        <w:rPr>
          <w:rFonts w:ascii="Times New Roman" w:hAnsi="Times New Roman" w:cs="Times New Roman"/>
          <w:sz w:val="26"/>
          <w:szCs w:val="26"/>
        </w:rPr>
        <w:t>.</w:t>
      </w:r>
    </w:p>
    <w:p w:rsidR="003169B5" w:rsidRPr="006C11B2" w:rsidRDefault="003169B5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Инновационный потенциал программы (обоснованность </w:t>
      </w:r>
      <w:r w:rsidRPr="006C11B2">
        <w:rPr>
          <w:rFonts w:ascii="Times New Roman" w:hAnsi="Times New Roman" w:cs="Times New Roman"/>
          <w:sz w:val="26"/>
          <w:szCs w:val="26"/>
        </w:rPr>
        <w:t xml:space="preserve">использования современных образовательных методик и технологий, сетевых форм реализации </w:t>
      </w:r>
      <w:r w:rsidR="0071081A" w:rsidRPr="006C11B2">
        <w:rPr>
          <w:rFonts w:ascii="Times New Roman" w:hAnsi="Times New Roman" w:cs="Times New Roman"/>
          <w:sz w:val="26"/>
          <w:szCs w:val="26"/>
        </w:rPr>
        <w:t>программы, применения</w:t>
      </w:r>
      <w:r w:rsidRPr="006C11B2">
        <w:rPr>
          <w:rFonts w:ascii="Times New Roman" w:hAnsi="Times New Roman" w:cs="Times New Roman"/>
          <w:sz w:val="26"/>
          <w:szCs w:val="26"/>
        </w:rPr>
        <w:t xml:space="preserve"> электронного обучения, вариативность содержания и др.</w:t>
      </w:r>
      <w:r w:rsidR="008C3B78" w:rsidRPr="006C11B2">
        <w:rPr>
          <w:rFonts w:ascii="Times New Roman" w:hAnsi="Times New Roman" w:cs="Times New Roman"/>
          <w:sz w:val="26"/>
          <w:szCs w:val="26"/>
        </w:rPr>
        <w:t>)</w:t>
      </w:r>
      <w:r w:rsidR="00A97FC3" w:rsidRPr="006C11B2">
        <w:rPr>
          <w:rFonts w:ascii="Times New Roman" w:hAnsi="Times New Roman" w:cs="Times New Roman"/>
          <w:sz w:val="26"/>
          <w:szCs w:val="26"/>
        </w:rPr>
        <w:t>.</w:t>
      </w:r>
    </w:p>
    <w:p w:rsidR="00C72A87" w:rsidRPr="006C11B2" w:rsidRDefault="007E3190" w:rsidP="002D3C3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</w:pPr>
      <w:r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Наличие, </w:t>
      </w:r>
      <w:r w:rsidR="0071081A"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>полнота и</w:t>
      </w:r>
      <w:r w:rsidRPr="00646E85">
        <w:rPr>
          <w:rFonts w:ascii="Times New Roman" w:eastAsia="Liberation Mono" w:hAnsi="Times New Roman" w:cs="Times New Roman"/>
          <w:sz w:val="26"/>
          <w:szCs w:val="26"/>
          <w:lang w:eastAsia="zh-CN" w:bidi="hi-IN"/>
        </w:rPr>
        <w:t xml:space="preserve"> целесообразность </w:t>
      </w:r>
      <w:r w:rsidRPr="00646E85">
        <w:rPr>
          <w:rFonts w:ascii="Times New Roman" w:hAnsi="Times New Roman" w:cs="Times New Roman"/>
          <w:sz w:val="26"/>
          <w:szCs w:val="26"/>
        </w:rPr>
        <w:t xml:space="preserve">оценочных и </w:t>
      </w:r>
      <w:r w:rsidRPr="006C11B2">
        <w:rPr>
          <w:rFonts w:ascii="Times New Roman" w:hAnsi="Times New Roman" w:cs="Times New Roman"/>
          <w:sz w:val="26"/>
          <w:szCs w:val="26"/>
        </w:rPr>
        <w:t>методических материалов</w:t>
      </w:r>
      <w:r w:rsidR="00C72A87" w:rsidRPr="006C11B2">
        <w:rPr>
          <w:rFonts w:ascii="Times New Roman" w:hAnsi="Times New Roman" w:cs="Times New Roman"/>
          <w:sz w:val="26"/>
          <w:szCs w:val="26"/>
        </w:rPr>
        <w:t xml:space="preserve"> (анкеты; опросники; листы наблюдений; пособия; инструкции; памятки; описание техник, технологий, методик и т.д.)</w:t>
      </w:r>
      <w:r w:rsidR="00A97FC3" w:rsidRPr="006C11B2">
        <w:rPr>
          <w:rFonts w:ascii="Times New Roman" w:hAnsi="Times New Roman" w:cs="Times New Roman"/>
          <w:sz w:val="26"/>
          <w:szCs w:val="26"/>
        </w:rPr>
        <w:t>.</w:t>
      </w:r>
    </w:p>
    <w:p w:rsidR="0071081A" w:rsidRPr="00334172" w:rsidRDefault="0071081A" w:rsidP="00334172">
      <w:pPr>
        <w:pStyle w:val="4"/>
        <w:shd w:val="clear" w:color="auto" w:fill="auto"/>
        <w:tabs>
          <w:tab w:val="left" w:pos="993"/>
        </w:tabs>
        <w:suppressAutoHyphens/>
        <w:spacing w:line="240" w:lineRule="auto"/>
        <w:ind w:left="426" w:firstLine="0"/>
        <w:rPr>
          <w:sz w:val="24"/>
        </w:rPr>
      </w:pPr>
    </w:p>
    <w:p w:rsidR="002B521A" w:rsidRDefault="0024690D" w:rsidP="00656F6B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56F6B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>Критерии оценивания</w:t>
      </w:r>
      <w:r w:rsidR="00B06AA8" w:rsidRPr="00656F6B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en-US"/>
        </w:rPr>
        <w:t xml:space="preserve"> </w:t>
      </w:r>
      <w:r w:rsidRPr="00656F6B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 xml:space="preserve">видеоролика </w:t>
      </w:r>
    </w:p>
    <w:p w:rsidR="00060845" w:rsidRPr="00656F6B" w:rsidRDefault="0024690D" w:rsidP="002B521A">
      <w:pPr>
        <w:pStyle w:val="a4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</w:pPr>
      <w:r w:rsidRPr="00656F6B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«Мой опыт наставничества»</w:t>
      </w:r>
      <w:r w:rsidR="00530288" w:rsidRPr="00656F6B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 xml:space="preserve"> (</w:t>
      </w:r>
      <w:r w:rsidR="0071081A" w:rsidRPr="00656F6B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от 0 до 3 баллов</w:t>
      </w:r>
      <w:r w:rsidR="00530288" w:rsidRPr="00656F6B">
        <w:rPr>
          <w:rFonts w:ascii="Times New Roman" w:eastAsia="Times New Roman" w:hAnsi="Times New Roman" w:cs="Times New Roman"/>
          <w:b/>
          <w:bCs/>
          <w:color w:val="000000"/>
          <w:w w:val="105"/>
          <w:sz w:val="26"/>
          <w:szCs w:val="26"/>
          <w:lang w:eastAsia="en-US"/>
        </w:rPr>
        <w:t>)</w:t>
      </w:r>
    </w:p>
    <w:p w:rsidR="0071081A" w:rsidRPr="00334172" w:rsidRDefault="0071081A" w:rsidP="00656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w w:val="105"/>
          <w:sz w:val="24"/>
          <w:szCs w:val="26"/>
          <w:lang w:eastAsia="en-US"/>
        </w:rPr>
      </w:pPr>
    </w:p>
    <w:p w:rsidR="00C60296" w:rsidRPr="006C11B2" w:rsidRDefault="006D520A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Отражение особенностей организации работы с </w:t>
      </w:r>
      <w:proofErr w:type="gramStart"/>
      <w:r w:rsidRPr="00646E85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="00B06AA8">
        <w:rPr>
          <w:rFonts w:ascii="Times New Roman" w:hAnsi="Times New Roman" w:cs="Times New Roman"/>
          <w:sz w:val="26"/>
          <w:szCs w:val="26"/>
        </w:rPr>
        <w:t xml:space="preserve"> </w:t>
      </w:r>
      <w:r w:rsidRPr="00646E85">
        <w:rPr>
          <w:rFonts w:ascii="Times New Roman" w:hAnsi="Times New Roman" w:cs="Times New Roman"/>
          <w:sz w:val="26"/>
          <w:szCs w:val="26"/>
        </w:rPr>
        <w:t xml:space="preserve">на </w:t>
      </w:r>
      <w:r w:rsidRPr="006C11B2">
        <w:rPr>
          <w:rFonts w:ascii="Times New Roman" w:hAnsi="Times New Roman" w:cs="Times New Roman"/>
          <w:sz w:val="26"/>
          <w:szCs w:val="26"/>
        </w:rPr>
        <w:t>различных этапах: особенности знакомства, выявления изучения</w:t>
      </w:r>
      <w:r w:rsidR="00B06AA8" w:rsidRPr="006C11B2">
        <w:rPr>
          <w:rFonts w:ascii="Times New Roman" w:hAnsi="Times New Roman" w:cs="Times New Roman"/>
          <w:sz w:val="26"/>
          <w:szCs w:val="26"/>
        </w:rPr>
        <w:t xml:space="preserve"> </w:t>
      </w:r>
      <w:r w:rsidRPr="006C11B2">
        <w:rPr>
          <w:rFonts w:ascii="Times New Roman" w:hAnsi="Times New Roman" w:cs="Times New Roman"/>
          <w:sz w:val="26"/>
          <w:szCs w:val="26"/>
        </w:rPr>
        <w:t>личностных характеристик, дефицитов и потребностей</w:t>
      </w:r>
      <w:r w:rsidR="00B06AA8" w:rsidRPr="006C11B2">
        <w:rPr>
          <w:rFonts w:ascii="Times New Roman" w:hAnsi="Times New Roman" w:cs="Times New Roman"/>
          <w:sz w:val="26"/>
          <w:szCs w:val="26"/>
        </w:rPr>
        <w:t xml:space="preserve"> </w:t>
      </w:r>
      <w:r w:rsidRPr="006C11B2">
        <w:rPr>
          <w:rFonts w:ascii="Times New Roman" w:hAnsi="Times New Roman" w:cs="Times New Roman"/>
          <w:sz w:val="26"/>
          <w:szCs w:val="26"/>
        </w:rPr>
        <w:t>наставляемого</w:t>
      </w:r>
      <w:r w:rsidR="00C60296" w:rsidRPr="006C11B2">
        <w:rPr>
          <w:rFonts w:ascii="Times New Roman" w:hAnsi="Times New Roman" w:cs="Times New Roman"/>
          <w:sz w:val="26"/>
          <w:szCs w:val="26"/>
        </w:rPr>
        <w:t>.</w:t>
      </w:r>
    </w:p>
    <w:p w:rsidR="006D520A" w:rsidRPr="006C11B2" w:rsidRDefault="00C60296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>О</w:t>
      </w:r>
      <w:r w:rsidR="006D520A" w:rsidRPr="00646E85">
        <w:rPr>
          <w:rFonts w:ascii="Times New Roman" w:hAnsi="Times New Roman" w:cs="Times New Roman"/>
          <w:sz w:val="26"/>
          <w:szCs w:val="26"/>
        </w:rPr>
        <w:t>пределени</w:t>
      </w:r>
      <w:r w:rsidRPr="00646E85">
        <w:rPr>
          <w:rFonts w:ascii="Times New Roman" w:hAnsi="Times New Roman" w:cs="Times New Roman"/>
          <w:sz w:val="26"/>
          <w:szCs w:val="26"/>
        </w:rPr>
        <w:t>е</w:t>
      </w:r>
      <w:r w:rsidR="006D520A" w:rsidRPr="00646E85">
        <w:rPr>
          <w:rFonts w:ascii="Times New Roman" w:hAnsi="Times New Roman" w:cs="Times New Roman"/>
          <w:sz w:val="26"/>
          <w:szCs w:val="26"/>
        </w:rPr>
        <w:t xml:space="preserve"> приоритетных целей </w:t>
      </w:r>
      <w:r w:rsidR="00AF29A9" w:rsidRPr="00646E85">
        <w:rPr>
          <w:rFonts w:ascii="Times New Roman" w:hAnsi="Times New Roman" w:cs="Times New Roman"/>
          <w:sz w:val="26"/>
          <w:szCs w:val="26"/>
        </w:rPr>
        <w:t>развития,</w:t>
      </w:r>
      <w:r w:rsidR="00B06AA8">
        <w:rPr>
          <w:rFonts w:ascii="Times New Roman" w:hAnsi="Times New Roman" w:cs="Times New Roman"/>
          <w:sz w:val="26"/>
          <w:szCs w:val="26"/>
        </w:rPr>
        <w:t xml:space="preserve"> </w:t>
      </w:r>
      <w:r w:rsidR="006D520A" w:rsidRPr="00646E85">
        <w:rPr>
          <w:rFonts w:ascii="Times New Roman" w:hAnsi="Times New Roman" w:cs="Times New Roman"/>
          <w:sz w:val="26"/>
          <w:szCs w:val="26"/>
        </w:rPr>
        <w:t>наставляемого и</w:t>
      </w:r>
      <w:r w:rsidRPr="00646E85">
        <w:rPr>
          <w:rFonts w:ascii="Times New Roman" w:hAnsi="Times New Roman" w:cs="Times New Roman"/>
          <w:sz w:val="26"/>
          <w:szCs w:val="26"/>
        </w:rPr>
        <w:t>\или</w:t>
      </w:r>
      <w:r w:rsidR="00813DE7" w:rsidRPr="00646E85">
        <w:rPr>
          <w:rFonts w:ascii="Times New Roman" w:hAnsi="Times New Roman" w:cs="Times New Roman"/>
          <w:sz w:val="26"/>
          <w:szCs w:val="26"/>
        </w:rPr>
        <w:t xml:space="preserve"> </w:t>
      </w:r>
      <w:r w:rsidR="00813DE7" w:rsidRPr="006C11B2">
        <w:rPr>
          <w:rFonts w:ascii="Times New Roman" w:hAnsi="Times New Roman" w:cs="Times New Roman"/>
          <w:sz w:val="26"/>
          <w:szCs w:val="26"/>
        </w:rPr>
        <w:t>общих задач пары /</w:t>
      </w:r>
      <w:r w:rsidR="006D520A" w:rsidRPr="006C11B2">
        <w:rPr>
          <w:rFonts w:ascii="Times New Roman" w:hAnsi="Times New Roman" w:cs="Times New Roman"/>
          <w:sz w:val="26"/>
          <w:szCs w:val="26"/>
        </w:rPr>
        <w:t>группы, планирования основного</w:t>
      </w:r>
      <w:r w:rsidR="00B06AA8" w:rsidRPr="006C11B2">
        <w:rPr>
          <w:rFonts w:ascii="Times New Roman" w:hAnsi="Times New Roman" w:cs="Times New Roman"/>
          <w:sz w:val="26"/>
          <w:szCs w:val="26"/>
        </w:rPr>
        <w:t xml:space="preserve"> </w:t>
      </w:r>
      <w:r w:rsidR="006D520A" w:rsidRPr="006C11B2">
        <w:rPr>
          <w:rFonts w:ascii="Times New Roman" w:hAnsi="Times New Roman" w:cs="Times New Roman"/>
          <w:sz w:val="26"/>
          <w:szCs w:val="26"/>
        </w:rPr>
        <w:t>процесса работы, определения форматов взаимодействия</w:t>
      </w:r>
      <w:r w:rsidR="009E3CE2" w:rsidRPr="006C11B2">
        <w:rPr>
          <w:rFonts w:ascii="Times New Roman" w:hAnsi="Times New Roman" w:cs="Times New Roman"/>
          <w:sz w:val="26"/>
          <w:szCs w:val="26"/>
        </w:rPr>
        <w:t>.</w:t>
      </w:r>
    </w:p>
    <w:p w:rsidR="006D520A" w:rsidRPr="00943007" w:rsidRDefault="00C60296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>М</w:t>
      </w:r>
      <w:r w:rsidR="006D520A" w:rsidRPr="00646E85">
        <w:rPr>
          <w:rFonts w:ascii="Times New Roman" w:hAnsi="Times New Roman" w:cs="Times New Roman"/>
          <w:sz w:val="26"/>
          <w:szCs w:val="26"/>
        </w:rPr>
        <w:t>еханизм</w:t>
      </w:r>
      <w:r w:rsidRPr="00646E85">
        <w:rPr>
          <w:rFonts w:ascii="Times New Roman" w:hAnsi="Times New Roman" w:cs="Times New Roman"/>
          <w:sz w:val="26"/>
          <w:szCs w:val="26"/>
        </w:rPr>
        <w:t>ы</w:t>
      </w:r>
      <w:r w:rsidR="006D520A" w:rsidRPr="00646E85">
        <w:rPr>
          <w:rFonts w:ascii="Times New Roman" w:hAnsi="Times New Roman" w:cs="Times New Roman"/>
          <w:sz w:val="26"/>
          <w:szCs w:val="26"/>
        </w:rPr>
        <w:t xml:space="preserve"> и инструмент</w:t>
      </w:r>
      <w:r w:rsidRPr="00646E85">
        <w:rPr>
          <w:rFonts w:ascii="Times New Roman" w:hAnsi="Times New Roman" w:cs="Times New Roman"/>
          <w:sz w:val="26"/>
          <w:szCs w:val="26"/>
        </w:rPr>
        <w:t>ы</w:t>
      </w:r>
      <w:r w:rsidR="006D520A" w:rsidRPr="00646E85">
        <w:rPr>
          <w:rFonts w:ascii="Times New Roman" w:hAnsi="Times New Roman" w:cs="Times New Roman"/>
          <w:sz w:val="26"/>
          <w:szCs w:val="26"/>
        </w:rPr>
        <w:t xml:space="preserve"> преодоления</w:t>
      </w:r>
      <w:r w:rsidR="00B06AA8">
        <w:rPr>
          <w:rFonts w:ascii="Times New Roman" w:hAnsi="Times New Roman" w:cs="Times New Roman"/>
          <w:sz w:val="26"/>
          <w:szCs w:val="26"/>
        </w:rPr>
        <w:t xml:space="preserve"> </w:t>
      </w:r>
      <w:r w:rsidR="006D520A" w:rsidRPr="00646E85">
        <w:rPr>
          <w:rFonts w:ascii="Times New Roman" w:hAnsi="Times New Roman" w:cs="Times New Roman"/>
          <w:sz w:val="26"/>
          <w:szCs w:val="26"/>
        </w:rPr>
        <w:t xml:space="preserve">проблем в общении, </w:t>
      </w:r>
      <w:r w:rsidR="00813DE7" w:rsidRPr="00646E85">
        <w:rPr>
          <w:rFonts w:ascii="Times New Roman" w:hAnsi="Times New Roman" w:cs="Times New Roman"/>
          <w:sz w:val="26"/>
          <w:szCs w:val="26"/>
        </w:rPr>
        <w:t xml:space="preserve">пути </w:t>
      </w:r>
      <w:r w:rsidR="00813DE7" w:rsidRPr="00943007">
        <w:rPr>
          <w:rFonts w:ascii="Times New Roman" w:hAnsi="Times New Roman" w:cs="Times New Roman"/>
          <w:sz w:val="26"/>
          <w:szCs w:val="26"/>
        </w:rPr>
        <w:t xml:space="preserve">выхода из </w:t>
      </w:r>
      <w:r w:rsidR="006D520A" w:rsidRPr="00943007">
        <w:rPr>
          <w:rFonts w:ascii="Times New Roman" w:hAnsi="Times New Roman" w:cs="Times New Roman"/>
          <w:sz w:val="26"/>
          <w:szCs w:val="26"/>
        </w:rPr>
        <w:t>сложных ситуаций</w:t>
      </w:r>
      <w:r w:rsidR="00B06AA8" w:rsidRPr="00943007">
        <w:rPr>
          <w:rFonts w:ascii="Times New Roman" w:hAnsi="Times New Roman" w:cs="Times New Roman"/>
          <w:sz w:val="26"/>
          <w:szCs w:val="26"/>
        </w:rPr>
        <w:t xml:space="preserve"> </w:t>
      </w:r>
      <w:r w:rsidR="006D520A" w:rsidRPr="00943007">
        <w:rPr>
          <w:rFonts w:ascii="Times New Roman" w:hAnsi="Times New Roman" w:cs="Times New Roman"/>
          <w:sz w:val="26"/>
          <w:szCs w:val="26"/>
        </w:rPr>
        <w:t>в процессе наставнической деятельности; особенности</w:t>
      </w:r>
      <w:r w:rsidR="009E3CE2" w:rsidRPr="00943007">
        <w:rPr>
          <w:rFonts w:ascii="Times New Roman" w:hAnsi="Times New Roman" w:cs="Times New Roman"/>
          <w:sz w:val="26"/>
          <w:szCs w:val="26"/>
        </w:rPr>
        <w:t xml:space="preserve">, </w:t>
      </w:r>
      <w:r w:rsidR="006D520A" w:rsidRPr="00943007">
        <w:rPr>
          <w:rFonts w:ascii="Times New Roman" w:hAnsi="Times New Roman" w:cs="Times New Roman"/>
          <w:sz w:val="26"/>
          <w:szCs w:val="26"/>
        </w:rPr>
        <w:t>завершения взаимодействия с наставляемым.</w:t>
      </w:r>
    </w:p>
    <w:p w:rsidR="00FD2D61" w:rsidRPr="00943007" w:rsidRDefault="00FD2D61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Использование эффективных форм и методов работы с </w:t>
      </w:r>
      <w:r w:rsidRPr="00943007">
        <w:rPr>
          <w:rFonts w:ascii="Times New Roman" w:hAnsi="Times New Roman" w:cs="Times New Roman"/>
          <w:sz w:val="26"/>
          <w:szCs w:val="26"/>
        </w:rPr>
        <w:t>наставляемым, в том числе с применением современных, интерактивных и дистанционных технологий, на разных этапах работы.</w:t>
      </w:r>
    </w:p>
    <w:p w:rsidR="00AF29A9" w:rsidRPr="00943007" w:rsidRDefault="00AF29A9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 xml:space="preserve">Отражение особенностей организации обратной связи с </w:t>
      </w:r>
      <w:r w:rsidRPr="00943007">
        <w:rPr>
          <w:rFonts w:ascii="Times New Roman" w:hAnsi="Times New Roman" w:cs="Times New Roman"/>
          <w:sz w:val="26"/>
          <w:szCs w:val="26"/>
        </w:rPr>
        <w:t>наставляемым для определения качества реализации наставнической деятельности, динамики результатов наставнической деятельности, оценки профессионального роста наставляемых.</w:t>
      </w:r>
    </w:p>
    <w:p w:rsidR="00AF29A9" w:rsidRPr="00943007" w:rsidRDefault="00AF29A9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>Профессиональное и личностное развитие наставника в период</w:t>
      </w:r>
      <w:r w:rsidRPr="00943007">
        <w:rPr>
          <w:rFonts w:ascii="Times New Roman" w:hAnsi="Times New Roman" w:cs="Times New Roman"/>
          <w:sz w:val="26"/>
          <w:szCs w:val="26"/>
        </w:rPr>
        <w:t xml:space="preserve"> реализации программы наставничества.</w:t>
      </w:r>
    </w:p>
    <w:p w:rsidR="00AF29A9" w:rsidRPr="00943007" w:rsidRDefault="00AF29A9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46E85">
        <w:rPr>
          <w:rFonts w:ascii="Times New Roman" w:hAnsi="Times New Roman" w:cs="Times New Roman"/>
          <w:sz w:val="26"/>
          <w:szCs w:val="26"/>
        </w:rPr>
        <w:t>Актуальность,</w:t>
      </w:r>
      <w:r w:rsidR="00B06AA8">
        <w:rPr>
          <w:rFonts w:ascii="Times New Roman" w:hAnsi="Times New Roman" w:cs="Times New Roman"/>
          <w:sz w:val="26"/>
          <w:szCs w:val="26"/>
        </w:rPr>
        <w:t xml:space="preserve"> </w:t>
      </w:r>
      <w:r w:rsidRPr="00646E85">
        <w:rPr>
          <w:rFonts w:ascii="Times New Roman" w:hAnsi="Times New Roman" w:cs="Times New Roman"/>
          <w:sz w:val="26"/>
          <w:szCs w:val="26"/>
        </w:rPr>
        <w:t xml:space="preserve">аргументированность, логичность и </w:t>
      </w:r>
      <w:r w:rsidR="00943007">
        <w:rPr>
          <w:rFonts w:ascii="Times New Roman" w:hAnsi="Times New Roman" w:cs="Times New Roman"/>
          <w:sz w:val="26"/>
          <w:szCs w:val="26"/>
        </w:rPr>
        <w:t xml:space="preserve">последовательность    </w:t>
      </w:r>
      <w:r w:rsidRPr="00943007">
        <w:rPr>
          <w:rFonts w:ascii="Times New Roman" w:hAnsi="Times New Roman" w:cs="Times New Roman"/>
          <w:sz w:val="26"/>
          <w:szCs w:val="26"/>
        </w:rPr>
        <w:t>предоставления информации.</w:t>
      </w:r>
    </w:p>
    <w:p w:rsidR="00AF29A9" w:rsidRPr="00943007" w:rsidRDefault="00B06AA8" w:rsidP="00334172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Оригинальность творческого замысла и разнообразия </w:t>
      </w:r>
      <w:r w:rsidRPr="00943007">
        <w:rPr>
          <w:rFonts w:ascii="Times New Roman" w:hAnsi="Times New Roman" w:cs="Times New Roman"/>
          <w:sz w:val="26"/>
          <w:szCs w:val="26"/>
        </w:rPr>
        <w:t>представленных</w:t>
      </w:r>
      <w:r w:rsidR="00AF29A9" w:rsidRPr="00943007">
        <w:rPr>
          <w:rFonts w:ascii="Times New Roman" w:hAnsi="Times New Roman" w:cs="Times New Roman"/>
          <w:sz w:val="26"/>
          <w:szCs w:val="26"/>
        </w:rPr>
        <w:t xml:space="preserve"> материалов видеоролика, качество технического исполнения.</w:t>
      </w:r>
    </w:p>
    <w:p w:rsidR="00F37248" w:rsidRPr="008E4B31" w:rsidRDefault="00F37248">
      <w:pPr>
        <w:rPr>
          <w:rFonts w:ascii="Times New Roman" w:hAnsi="Times New Roman" w:cs="Times New Roman"/>
          <w:sz w:val="2"/>
          <w:szCs w:val="2"/>
        </w:rPr>
      </w:pPr>
    </w:p>
    <w:sectPr w:rsidR="00F37248" w:rsidRPr="008E4B31" w:rsidSect="002D3C3E">
      <w:footerReference w:type="default" r:id="rId9"/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75" w:rsidRDefault="00613875" w:rsidP="004C5C19">
      <w:pPr>
        <w:spacing w:after="0" w:line="240" w:lineRule="auto"/>
      </w:pPr>
      <w:r>
        <w:separator/>
      </w:r>
    </w:p>
  </w:endnote>
  <w:endnote w:type="continuationSeparator" w:id="0">
    <w:p w:rsidR="00613875" w:rsidRDefault="00613875" w:rsidP="004C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9462994"/>
      <w:docPartObj>
        <w:docPartGallery w:val="Page Numbers (Bottom of Page)"/>
        <w:docPartUnique/>
      </w:docPartObj>
    </w:sdtPr>
    <w:sdtContent>
      <w:p w:rsidR="0079720E" w:rsidRDefault="004B4B90">
        <w:pPr>
          <w:pStyle w:val="ac"/>
          <w:jc w:val="center"/>
        </w:pPr>
        <w:r>
          <w:fldChar w:fldCharType="begin"/>
        </w:r>
        <w:r w:rsidR="0079720E">
          <w:instrText>PAGE   \* MERGEFORMAT</w:instrText>
        </w:r>
        <w:r>
          <w:fldChar w:fldCharType="separate"/>
        </w:r>
        <w:r w:rsidR="00D277F5">
          <w:rPr>
            <w:noProof/>
          </w:rPr>
          <w:t>6</w:t>
        </w:r>
        <w:r>
          <w:fldChar w:fldCharType="end"/>
        </w:r>
      </w:p>
    </w:sdtContent>
  </w:sdt>
  <w:p w:rsidR="00813DE7" w:rsidRDefault="00813D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75" w:rsidRDefault="00613875" w:rsidP="004C5C19">
      <w:pPr>
        <w:spacing w:after="0" w:line="240" w:lineRule="auto"/>
      </w:pPr>
      <w:r>
        <w:separator/>
      </w:r>
    </w:p>
  </w:footnote>
  <w:footnote w:type="continuationSeparator" w:id="0">
    <w:p w:rsidR="00613875" w:rsidRDefault="00613875" w:rsidP="004C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84D"/>
    <w:multiLevelType w:val="hybridMultilevel"/>
    <w:tmpl w:val="AD320918"/>
    <w:lvl w:ilvl="0" w:tplc="49A0EE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E4060E8"/>
    <w:multiLevelType w:val="multilevel"/>
    <w:tmpl w:val="890AA87C"/>
    <w:lvl w:ilvl="0">
      <w:start w:val="4"/>
      <w:numFmt w:val="decimal"/>
      <w:lvlText w:val="%1."/>
      <w:lvlJc w:val="left"/>
      <w:pPr>
        <w:ind w:left="169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2">
    <w:nsid w:val="10E43D8D"/>
    <w:multiLevelType w:val="hybridMultilevel"/>
    <w:tmpl w:val="87462A58"/>
    <w:lvl w:ilvl="0" w:tplc="11C86F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2C950D7"/>
    <w:multiLevelType w:val="multilevel"/>
    <w:tmpl w:val="1500F2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A02495"/>
    <w:multiLevelType w:val="multilevel"/>
    <w:tmpl w:val="DFD69B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62A66"/>
    <w:multiLevelType w:val="multilevel"/>
    <w:tmpl w:val="10723A8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8646B4D"/>
    <w:multiLevelType w:val="hybridMultilevel"/>
    <w:tmpl w:val="54F6C83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5570A5"/>
    <w:multiLevelType w:val="multilevel"/>
    <w:tmpl w:val="123262B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CFD5712"/>
    <w:multiLevelType w:val="hybridMultilevel"/>
    <w:tmpl w:val="9A14961A"/>
    <w:lvl w:ilvl="0" w:tplc="49C44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2813A8"/>
    <w:multiLevelType w:val="multilevel"/>
    <w:tmpl w:val="7F9E4E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4057F64"/>
    <w:multiLevelType w:val="hybridMultilevel"/>
    <w:tmpl w:val="14E27D24"/>
    <w:lvl w:ilvl="0" w:tplc="641E2B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CE3B85"/>
    <w:multiLevelType w:val="multilevel"/>
    <w:tmpl w:val="8A5C82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2">
    <w:nsid w:val="273E38B4"/>
    <w:multiLevelType w:val="hybridMultilevel"/>
    <w:tmpl w:val="F946A9EC"/>
    <w:lvl w:ilvl="0" w:tplc="6E1EDE1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85925EC"/>
    <w:multiLevelType w:val="multilevel"/>
    <w:tmpl w:val="344CC1D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8C71CB9"/>
    <w:multiLevelType w:val="hybridMultilevel"/>
    <w:tmpl w:val="F4FABAAC"/>
    <w:lvl w:ilvl="0" w:tplc="D35E6F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91A02B3"/>
    <w:multiLevelType w:val="hybridMultilevel"/>
    <w:tmpl w:val="F5F0BD38"/>
    <w:lvl w:ilvl="0" w:tplc="3940A8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B8619B"/>
    <w:multiLevelType w:val="multilevel"/>
    <w:tmpl w:val="35AC5660"/>
    <w:lvl w:ilvl="0">
      <w:start w:val="2"/>
      <w:numFmt w:val="decimal"/>
      <w:lvlText w:val="%1."/>
      <w:lvlJc w:val="left"/>
      <w:pPr>
        <w:ind w:left="630" w:hanging="63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  <w:b w:val="0"/>
      </w:rPr>
    </w:lvl>
  </w:abstractNum>
  <w:abstractNum w:abstractNumId="17">
    <w:nsid w:val="312B6B22"/>
    <w:multiLevelType w:val="hybridMultilevel"/>
    <w:tmpl w:val="89087BC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25319D"/>
    <w:multiLevelType w:val="multilevel"/>
    <w:tmpl w:val="E06E6E40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843DC"/>
    <w:multiLevelType w:val="hybridMultilevel"/>
    <w:tmpl w:val="85D2547E"/>
    <w:lvl w:ilvl="0" w:tplc="D4C064D6">
      <w:start w:val="1"/>
      <w:numFmt w:val="decimal"/>
      <w:lvlText w:val="%1."/>
      <w:lvlJc w:val="left"/>
      <w:pPr>
        <w:ind w:left="170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0">
    <w:nsid w:val="391A4F79"/>
    <w:multiLevelType w:val="multilevel"/>
    <w:tmpl w:val="62A4875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21">
    <w:nsid w:val="3FB9585A"/>
    <w:multiLevelType w:val="hybridMultilevel"/>
    <w:tmpl w:val="9126F888"/>
    <w:lvl w:ilvl="0" w:tplc="29A04324">
      <w:numFmt w:val="bullet"/>
      <w:lvlText w:val="-"/>
      <w:lvlJc w:val="left"/>
      <w:pPr>
        <w:ind w:left="1051" w:hanging="341"/>
      </w:pPr>
      <w:rPr>
        <w:rFonts w:ascii="Times New Roman" w:eastAsia="Times New Roman" w:hAnsi="Times New Roman" w:cs="Times New Roman" w:hint="default"/>
        <w:w w:val="104"/>
        <w:sz w:val="26"/>
        <w:szCs w:val="26"/>
        <w:lang w:val="ru-RU" w:eastAsia="en-US" w:bidi="ar-SA"/>
      </w:rPr>
    </w:lvl>
    <w:lvl w:ilvl="1" w:tplc="0900AEE2">
      <w:numFmt w:val="bullet"/>
      <w:lvlText w:val="•"/>
      <w:lvlJc w:val="left"/>
      <w:pPr>
        <w:ind w:left="1863" w:hanging="341"/>
      </w:pPr>
      <w:rPr>
        <w:rFonts w:hint="default"/>
        <w:lang w:val="ru-RU" w:eastAsia="en-US" w:bidi="ar-SA"/>
      </w:rPr>
    </w:lvl>
    <w:lvl w:ilvl="2" w:tplc="7F30B2BA">
      <w:numFmt w:val="bullet"/>
      <w:lvlText w:val="•"/>
      <w:lvlJc w:val="left"/>
      <w:pPr>
        <w:ind w:left="2886" w:hanging="341"/>
      </w:pPr>
      <w:rPr>
        <w:rFonts w:hint="default"/>
        <w:lang w:val="ru-RU" w:eastAsia="en-US" w:bidi="ar-SA"/>
      </w:rPr>
    </w:lvl>
    <w:lvl w:ilvl="3" w:tplc="3CFC1434">
      <w:numFmt w:val="bullet"/>
      <w:lvlText w:val="•"/>
      <w:lvlJc w:val="left"/>
      <w:pPr>
        <w:ind w:left="3909" w:hanging="341"/>
      </w:pPr>
      <w:rPr>
        <w:rFonts w:hint="default"/>
        <w:lang w:val="ru-RU" w:eastAsia="en-US" w:bidi="ar-SA"/>
      </w:rPr>
    </w:lvl>
    <w:lvl w:ilvl="4" w:tplc="589E17FC">
      <w:numFmt w:val="bullet"/>
      <w:lvlText w:val="•"/>
      <w:lvlJc w:val="left"/>
      <w:pPr>
        <w:ind w:left="4932" w:hanging="341"/>
      </w:pPr>
      <w:rPr>
        <w:rFonts w:hint="default"/>
        <w:lang w:val="ru-RU" w:eastAsia="en-US" w:bidi="ar-SA"/>
      </w:rPr>
    </w:lvl>
    <w:lvl w:ilvl="5" w:tplc="88941B90">
      <w:numFmt w:val="bullet"/>
      <w:lvlText w:val="•"/>
      <w:lvlJc w:val="left"/>
      <w:pPr>
        <w:ind w:left="5955" w:hanging="341"/>
      </w:pPr>
      <w:rPr>
        <w:rFonts w:hint="default"/>
        <w:lang w:val="ru-RU" w:eastAsia="en-US" w:bidi="ar-SA"/>
      </w:rPr>
    </w:lvl>
    <w:lvl w:ilvl="6" w:tplc="E672265E">
      <w:numFmt w:val="bullet"/>
      <w:lvlText w:val="•"/>
      <w:lvlJc w:val="left"/>
      <w:pPr>
        <w:ind w:left="6978" w:hanging="341"/>
      </w:pPr>
      <w:rPr>
        <w:rFonts w:hint="default"/>
        <w:lang w:val="ru-RU" w:eastAsia="en-US" w:bidi="ar-SA"/>
      </w:rPr>
    </w:lvl>
    <w:lvl w:ilvl="7" w:tplc="293AEBA4">
      <w:numFmt w:val="bullet"/>
      <w:lvlText w:val="•"/>
      <w:lvlJc w:val="left"/>
      <w:pPr>
        <w:ind w:left="8001" w:hanging="341"/>
      </w:pPr>
      <w:rPr>
        <w:rFonts w:hint="default"/>
        <w:lang w:val="ru-RU" w:eastAsia="en-US" w:bidi="ar-SA"/>
      </w:rPr>
    </w:lvl>
    <w:lvl w:ilvl="8" w:tplc="95C2A130">
      <w:numFmt w:val="bullet"/>
      <w:lvlText w:val="•"/>
      <w:lvlJc w:val="left"/>
      <w:pPr>
        <w:ind w:left="9024" w:hanging="341"/>
      </w:pPr>
      <w:rPr>
        <w:rFonts w:hint="default"/>
        <w:lang w:val="ru-RU" w:eastAsia="en-US" w:bidi="ar-SA"/>
      </w:rPr>
    </w:lvl>
  </w:abstractNum>
  <w:abstractNum w:abstractNumId="22">
    <w:nsid w:val="481D5613"/>
    <w:multiLevelType w:val="hybridMultilevel"/>
    <w:tmpl w:val="3B268ABE"/>
    <w:lvl w:ilvl="0" w:tplc="263E6906">
      <w:start w:val="1"/>
      <w:numFmt w:val="decimal"/>
      <w:lvlText w:val="%1."/>
      <w:lvlJc w:val="left"/>
      <w:pPr>
        <w:ind w:left="13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>
    <w:nsid w:val="4AB36997"/>
    <w:multiLevelType w:val="hybridMultilevel"/>
    <w:tmpl w:val="0DC23A60"/>
    <w:lvl w:ilvl="0" w:tplc="F816E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F71A48"/>
    <w:multiLevelType w:val="multilevel"/>
    <w:tmpl w:val="07768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36E6FD8"/>
    <w:multiLevelType w:val="multilevel"/>
    <w:tmpl w:val="25CC59C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C41A9B"/>
    <w:multiLevelType w:val="multilevel"/>
    <w:tmpl w:val="AB6AAF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741C37"/>
    <w:multiLevelType w:val="multilevel"/>
    <w:tmpl w:val="8BC478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68154390"/>
    <w:multiLevelType w:val="hybridMultilevel"/>
    <w:tmpl w:val="4944233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9273F0E"/>
    <w:multiLevelType w:val="multilevel"/>
    <w:tmpl w:val="1500F2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C3F7646"/>
    <w:multiLevelType w:val="multilevel"/>
    <w:tmpl w:val="3C3C48A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2302" w:hanging="108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382" w:hanging="1440"/>
      </w:pPr>
    </w:lvl>
    <w:lvl w:ilvl="6">
      <w:start w:val="1"/>
      <w:numFmt w:val="decimal"/>
      <w:lvlText w:val="%1.%2.%3.%4.%5.%6.%7."/>
      <w:lvlJc w:val="left"/>
      <w:pPr>
        <w:ind w:left="4102" w:hanging="1800"/>
      </w:pPr>
    </w:lvl>
    <w:lvl w:ilvl="7">
      <w:start w:val="1"/>
      <w:numFmt w:val="decimal"/>
      <w:lvlText w:val="%1.%2.%3.%4.%5.%6.%7.%8."/>
      <w:lvlJc w:val="left"/>
      <w:pPr>
        <w:ind w:left="4462" w:hanging="1800"/>
      </w:pPr>
    </w:lvl>
    <w:lvl w:ilvl="8">
      <w:start w:val="1"/>
      <w:numFmt w:val="decimal"/>
      <w:lvlText w:val="%1.%2.%3.%4.%5.%6.%7.%8.%9."/>
      <w:lvlJc w:val="left"/>
      <w:pPr>
        <w:ind w:left="5182" w:hanging="2159"/>
      </w:pPr>
    </w:lvl>
  </w:abstractNum>
  <w:abstractNum w:abstractNumId="31">
    <w:nsid w:val="6CBE1678"/>
    <w:multiLevelType w:val="multilevel"/>
    <w:tmpl w:val="7FB22C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94139"/>
    <w:multiLevelType w:val="hybridMultilevel"/>
    <w:tmpl w:val="933834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B1E09"/>
    <w:multiLevelType w:val="hybridMultilevel"/>
    <w:tmpl w:val="41523590"/>
    <w:lvl w:ilvl="0" w:tplc="0B5E6C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230B2D"/>
    <w:multiLevelType w:val="multilevel"/>
    <w:tmpl w:val="E4D4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C743155"/>
    <w:multiLevelType w:val="multilevel"/>
    <w:tmpl w:val="1958BFB0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7D951830"/>
    <w:multiLevelType w:val="multilevel"/>
    <w:tmpl w:val="35AC5660"/>
    <w:lvl w:ilvl="0">
      <w:start w:val="2"/>
      <w:numFmt w:val="decimal"/>
      <w:lvlText w:val="%1."/>
      <w:lvlJc w:val="left"/>
      <w:pPr>
        <w:ind w:left="1340" w:hanging="63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  <w:b w:val="0"/>
      </w:rPr>
    </w:lvl>
  </w:abstractNum>
  <w:num w:numId="1">
    <w:abstractNumId w:val="20"/>
  </w:num>
  <w:num w:numId="2">
    <w:abstractNumId w:val="9"/>
  </w:num>
  <w:num w:numId="3">
    <w:abstractNumId w:val="34"/>
  </w:num>
  <w:num w:numId="4">
    <w:abstractNumId w:val="21"/>
  </w:num>
  <w:num w:numId="5">
    <w:abstractNumId w:val="6"/>
  </w:num>
  <w:num w:numId="6">
    <w:abstractNumId w:val="14"/>
  </w:num>
  <w:num w:numId="7">
    <w:abstractNumId w:val="29"/>
  </w:num>
  <w:num w:numId="8">
    <w:abstractNumId w:val="3"/>
  </w:num>
  <w:num w:numId="9">
    <w:abstractNumId w:val="32"/>
  </w:num>
  <w:num w:numId="10">
    <w:abstractNumId w:val="30"/>
  </w:num>
  <w:num w:numId="11">
    <w:abstractNumId w:val="25"/>
  </w:num>
  <w:num w:numId="12">
    <w:abstractNumId w:val="7"/>
  </w:num>
  <w:num w:numId="13">
    <w:abstractNumId w:val="22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  <w:num w:numId="18">
    <w:abstractNumId w:val="27"/>
  </w:num>
  <w:num w:numId="19">
    <w:abstractNumId w:val="33"/>
  </w:num>
  <w:num w:numId="20">
    <w:abstractNumId w:val="10"/>
  </w:num>
  <w:num w:numId="21">
    <w:abstractNumId w:val="28"/>
  </w:num>
  <w:num w:numId="22">
    <w:abstractNumId w:val="35"/>
  </w:num>
  <w:num w:numId="23">
    <w:abstractNumId w:val="5"/>
  </w:num>
  <w:num w:numId="24">
    <w:abstractNumId w:val="31"/>
  </w:num>
  <w:num w:numId="25">
    <w:abstractNumId w:val="4"/>
  </w:num>
  <w:num w:numId="26">
    <w:abstractNumId w:val="26"/>
  </w:num>
  <w:num w:numId="27">
    <w:abstractNumId w:val="19"/>
  </w:num>
  <w:num w:numId="28">
    <w:abstractNumId w:val="15"/>
  </w:num>
  <w:num w:numId="29">
    <w:abstractNumId w:val="36"/>
  </w:num>
  <w:num w:numId="30">
    <w:abstractNumId w:val="16"/>
  </w:num>
  <w:num w:numId="31">
    <w:abstractNumId w:val="23"/>
  </w:num>
  <w:num w:numId="32">
    <w:abstractNumId w:val="2"/>
  </w:num>
  <w:num w:numId="33">
    <w:abstractNumId w:val="17"/>
  </w:num>
  <w:num w:numId="34">
    <w:abstractNumId w:val="13"/>
  </w:num>
  <w:num w:numId="35">
    <w:abstractNumId w:val="8"/>
  </w:num>
  <w:num w:numId="36">
    <w:abstractNumId w:val="2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5917"/>
    <w:rsid w:val="00006E9B"/>
    <w:rsid w:val="00013B37"/>
    <w:rsid w:val="00020A4B"/>
    <w:rsid w:val="00021CDA"/>
    <w:rsid w:val="00021D53"/>
    <w:rsid w:val="00026E29"/>
    <w:rsid w:val="00026F3E"/>
    <w:rsid w:val="000314F3"/>
    <w:rsid w:val="00036C43"/>
    <w:rsid w:val="00037D7A"/>
    <w:rsid w:val="00040A97"/>
    <w:rsid w:val="00045365"/>
    <w:rsid w:val="00046355"/>
    <w:rsid w:val="00054A3D"/>
    <w:rsid w:val="00060845"/>
    <w:rsid w:val="00067851"/>
    <w:rsid w:val="000707D2"/>
    <w:rsid w:val="00082A90"/>
    <w:rsid w:val="000A0B0D"/>
    <w:rsid w:val="000A1262"/>
    <w:rsid w:val="000C3144"/>
    <w:rsid w:val="000C7C56"/>
    <w:rsid w:val="000D0DD5"/>
    <w:rsid w:val="000D6E92"/>
    <w:rsid w:val="000E188E"/>
    <w:rsid w:val="000F0601"/>
    <w:rsid w:val="000F1DB1"/>
    <w:rsid w:val="00103073"/>
    <w:rsid w:val="00106619"/>
    <w:rsid w:val="00111655"/>
    <w:rsid w:val="00113719"/>
    <w:rsid w:val="00132C0E"/>
    <w:rsid w:val="00150C49"/>
    <w:rsid w:val="00154F0F"/>
    <w:rsid w:val="00161343"/>
    <w:rsid w:val="00171204"/>
    <w:rsid w:val="0017330E"/>
    <w:rsid w:val="0018503F"/>
    <w:rsid w:val="00186D7D"/>
    <w:rsid w:val="001910E7"/>
    <w:rsid w:val="00192D6F"/>
    <w:rsid w:val="0019356D"/>
    <w:rsid w:val="0019697D"/>
    <w:rsid w:val="001A33F5"/>
    <w:rsid w:val="001A7F17"/>
    <w:rsid w:val="001B3C07"/>
    <w:rsid w:val="001C1B22"/>
    <w:rsid w:val="001E2BCE"/>
    <w:rsid w:val="001F0AC1"/>
    <w:rsid w:val="001F2723"/>
    <w:rsid w:val="001F706B"/>
    <w:rsid w:val="00201707"/>
    <w:rsid w:val="002063AC"/>
    <w:rsid w:val="00223004"/>
    <w:rsid w:val="00223620"/>
    <w:rsid w:val="002244DF"/>
    <w:rsid w:val="00232658"/>
    <w:rsid w:val="0024690D"/>
    <w:rsid w:val="00246F88"/>
    <w:rsid w:val="002526E1"/>
    <w:rsid w:val="00257977"/>
    <w:rsid w:val="00282D4D"/>
    <w:rsid w:val="0029145E"/>
    <w:rsid w:val="00291D08"/>
    <w:rsid w:val="00297D4C"/>
    <w:rsid w:val="002A353C"/>
    <w:rsid w:val="002A589B"/>
    <w:rsid w:val="002A7869"/>
    <w:rsid w:val="002A7CE4"/>
    <w:rsid w:val="002B521A"/>
    <w:rsid w:val="002C4402"/>
    <w:rsid w:val="002D1DE5"/>
    <w:rsid w:val="002D3C3E"/>
    <w:rsid w:val="002D7ADA"/>
    <w:rsid w:val="002E4FF9"/>
    <w:rsid w:val="002E68C1"/>
    <w:rsid w:val="00303946"/>
    <w:rsid w:val="003115DF"/>
    <w:rsid w:val="00316914"/>
    <w:rsid w:val="003169B5"/>
    <w:rsid w:val="00320320"/>
    <w:rsid w:val="00322C85"/>
    <w:rsid w:val="00331F04"/>
    <w:rsid w:val="00334172"/>
    <w:rsid w:val="00346567"/>
    <w:rsid w:val="00355D89"/>
    <w:rsid w:val="00363667"/>
    <w:rsid w:val="00367054"/>
    <w:rsid w:val="00376F90"/>
    <w:rsid w:val="003824CE"/>
    <w:rsid w:val="00391690"/>
    <w:rsid w:val="003A041E"/>
    <w:rsid w:val="003A2A91"/>
    <w:rsid w:val="003A3862"/>
    <w:rsid w:val="003A5126"/>
    <w:rsid w:val="003C06DC"/>
    <w:rsid w:val="003C3DF5"/>
    <w:rsid w:val="003E5FDC"/>
    <w:rsid w:val="004011B8"/>
    <w:rsid w:val="00402ACA"/>
    <w:rsid w:val="00404BB4"/>
    <w:rsid w:val="0040746D"/>
    <w:rsid w:val="0042750B"/>
    <w:rsid w:val="00450B03"/>
    <w:rsid w:val="00451498"/>
    <w:rsid w:val="00452DA0"/>
    <w:rsid w:val="0045386F"/>
    <w:rsid w:val="00466782"/>
    <w:rsid w:val="0048449A"/>
    <w:rsid w:val="004878C4"/>
    <w:rsid w:val="00496AA4"/>
    <w:rsid w:val="004A4946"/>
    <w:rsid w:val="004B4B90"/>
    <w:rsid w:val="004C0E57"/>
    <w:rsid w:val="004C1593"/>
    <w:rsid w:val="004C5C19"/>
    <w:rsid w:val="004C6D51"/>
    <w:rsid w:val="004D1B1F"/>
    <w:rsid w:val="004D7E17"/>
    <w:rsid w:val="004E0983"/>
    <w:rsid w:val="004E257F"/>
    <w:rsid w:val="004E6226"/>
    <w:rsid w:val="004E7371"/>
    <w:rsid w:val="004F3DFB"/>
    <w:rsid w:val="004F7CA2"/>
    <w:rsid w:val="004F7DAD"/>
    <w:rsid w:val="005019DC"/>
    <w:rsid w:val="00503E71"/>
    <w:rsid w:val="00506225"/>
    <w:rsid w:val="0052705F"/>
    <w:rsid w:val="00530288"/>
    <w:rsid w:val="005309C8"/>
    <w:rsid w:val="00530CDA"/>
    <w:rsid w:val="00541E93"/>
    <w:rsid w:val="0054212B"/>
    <w:rsid w:val="00546AC6"/>
    <w:rsid w:val="00546DD3"/>
    <w:rsid w:val="00547163"/>
    <w:rsid w:val="005624A3"/>
    <w:rsid w:val="0056296B"/>
    <w:rsid w:val="00565DEB"/>
    <w:rsid w:val="00571096"/>
    <w:rsid w:val="0058212A"/>
    <w:rsid w:val="0058736F"/>
    <w:rsid w:val="00595D1B"/>
    <w:rsid w:val="00596565"/>
    <w:rsid w:val="005A489E"/>
    <w:rsid w:val="005A7585"/>
    <w:rsid w:val="005B7D52"/>
    <w:rsid w:val="005C2B5F"/>
    <w:rsid w:val="005E0091"/>
    <w:rsid w:val="005E3DB3"/>
    <w:rsid w:val="005F0635"/>
    <w:rsid w:val="005F0ADF"/>
    <w:rsid w:val="00613875"/>
    <w:rsid w:val="006140A3"/>
    <w:rsid w:val="00620850"/>
    <w:rsid w:val="00626ED8"/>
    <w:rsid w:val="00631F61"/>
    <w:rsid w:val="006414BC"/>
    <w:rsid w:val="00641708"/>
    <w:rsid w:val="00646E85"/>
    <w:rsid w:val="00656F6B"/>
    <w:rsid w:val="00671A3C"/>
    <w:rsid w:val="0067388F"/>
    <w:rsid w:val="00695B6F"/>
    <w:rsid w:val="006A1F7E"/>
    <w:rsid w:val="006B3C1B"/>
    <w:rsid w:val="006B4D7B"/>
    <w:rsid w:val="006C11B2"/>
    <w:rsid w:val="006C40C8"/>
    <w:rsid w:val="006D520A"/>
    <w:rsid w:val="006E2EC5"/>
    <w:rsid w:val="006E504D"/>
    <w:rsid w:val="00702D21"/>
    <w:rsid w:val="0071081A"/>
    <w:rsid w:val="007127B5"/>
    <w:rsid w:val="007201EC"/>
    <w:rsid w:val="00722874"/>
    <w:rsid w:val="0072782E"/>
    <w:rsid w:val="00735C1B"/>
    <w:rsid w:val="00740E53"/>
    <w:rsid w:val="007446BD"/>
    <w:rsid w:val="0075783B"/>
    <w:rsid w:val="00757932"/>
    <w:rsid w:val="00764E46"/>
    <w:rsid w:val="00766D76"/>
    <w:rsid w:val="00774EEC"/>
    <w:rsid w:val="0078098E"/>
    <w:rsid w:val="00786C00"/>
    <w:rsid w:val="00792445"/>
    <w:rsid w:val="0079720E"/>
    <w:rsid w:val="007A310B"/>
    <w:rsid w:val="007A4FD4"/>
    <w:rsid w:val="007A64D4"/>
    <w:rsid w:val="007B6045"/>
    <w:rsid w:val="007C2272"/>
    <w:rsid w:val="007E2B11"/>
    <w:rsid w:val="007E3190"/>
    <w:rsid w:val="007F1D7E"/>
    <w:rsid w:val="007F78D3"/>
    <w:rsid w:val="00813DE7"/>
    <w:rsid w:val="0081570F"/>
    <w:rsid w:val="00852D38"/>
    <w:rsid w:val="008538F6"/>
    <w:rsid w:val="00857DF6"/>
    <w:rsid w:val="008632B3"/>
    <w:rsid w:val="00881A28"/>
    <w:rsid w:val="00885F5F"/>
    <w:rsid w:val="00887788"/>
    <w:rsid w:val="00892410"/>
    <w:rsid w:val="00897693"/>
    <w:rsid w:val="008B1997"/>
    <w:rsid w:val="008B4C76"/>
    <w:rsid w:val="008B61A1"/>
    <w:rsid w:val="008C3B78"/>
    <w:rsid w:val="008E4B31"/>
    <w:rsid w:val="008F09F6"/>
    <w:rsid w:val="0090431B"/>
    <w:rsid w:val="00917529"/>
    <w:rsid w:val="0092257E"/>
    <w:rsid w:val="009246D6"/>
    <w:rsid w:val="0092481F"/>
    <w:rsid w:val="00943007"/>
    <w:rsid w:val="00946FAE"/>
    <w:rsid w:val="00967580"/>
    <w:rsid w:val="00971C65"/>
    <w:rsid w:val="00973AF9"/>
    <w:rsid w:val="00973B29"/>
    <w:rsid w:val="009813D0"/>
    <w:rsid w:val="00991D85"/>
    <w:rsid w:val="00994B4E"/>
    <w:rsid w:val="00996F82"/>
    <w:rsid w:val="009A16EF"/>
    <w:rsid w:val="009B0D51"/>
    <w:rsid w:val="009B141B"/>
    <w:rsid w:val="009B3F01"/>
    <w:rsid w:val="009D15FA"/>
    <w:rsid w:val="009E3CE2"/>
    <w:rsid w:val="009F114A"/>
    <w:rsid w:val="009F1339"/>
    <w:rsid w:val="009F4B72"/>
    <w:rsid w:val="00A0601B"/>
    <w:rsid w:val="00A06856"/>
    <w:rsid w:val="00A20E48"/>
    <w:rsid w:val="00A24D1B"/>
    <w:rsid w:val="00A25373"/>
    <w:rsid w:val="00A376C9"/>
    <w:rsid w:val="00A44549"/>
    <w:rsid w:val="00A45690"/>
    <w:rsid w:val="00A51DDB"/>
    <w:rsid w:val="00A5442B"/>
    <w:rsid w:val="00A545D2"/>
    <w:rsid w:val="00A72CCA"/>
    <w:rsid w:val="00A8523E"/>
    <w:rsid w:val="00A902A3"/>
    <w:rsid w:val="00A97FC3"/>
    <w:rsid w:val="00AA0F2B"/>
    <w:rsid w:val="00AA39AD"/>
    <w:rsid w:val="00AA5A21"/>
    <w:rsid w:val="00AB1698"/>
    <w:rsid w:val="00AB3988"/>
    <w:rsid w:val="00AB4288"/>
    <w:rsid w:val="00AB4C51"/>
    <w:rsid w:val="00AB7F1E"/>
    <w:rsid w:val="00AC4DF1"/>
    <w:rsid w:val="00AD1F4A"/>
    <w:rsid w:val="00AE090F"/>
    <w:rsid w:val="00AE621A"/>
    <w:rsid w:val="00AF1E23"/>
    <w:rsid w:val="00AF210C"/>
    <w:rsid w:val="00AF29A9"/>
    <w:rsid w:val="00B057F1"/>
    <w:rsid w:val="00B06AA8"/>
    <w:rsid w:val="00B06B7B"/>
    <w:rsid w:val="00B25465"/>
    <w:rsid w:val="00B3196B"/>
    <w:rsid w:val="00B43C0B"/>
    <w:rsid w:val="00B646E6"/>
    <w:rsid w:val="00B65B52"/>
    <w:rsid w:val="00B71506"/>
    <w:rsid w:val="00B7303F"/>
    <w:rsid w:val="00B76760"/>
    <w:rsid w:val="00B801E4"/>
    <w:rsid w:val="00B82402"/>
    <w:rsid w:val="00BB31D8"/>
    <w:rsid w:val="00BB62E8"/>
    <w:rsid w:val="00BF0AF7"/>
    <w:rsid w:val="00BF5914"/>
    <w:rsid w:val="00BF5DF2"/>
    <w:rsid w:val="00C01925"/>
    <w:rsid w:val="00C02351"/>
    <w:rsid w:val="00C02B76"/>
    <w:rsid w:val="00C04F19"/>
    <w:rsid w:val="00C06CA6"/>
    <w:rsid w:val="00C135A1"/>
    <w:rsid w:val="00C164A0"/>
    <w:rsid w:val="00C224B3"/>
    <w:rsid w:val="00C22FBC"/>
    <w:rsid w:val="00C24505"/>
    <w:rsid w:val="00C26AE0"/>
    <w:rsid w:val="00C40227"/>
    <w:rsid w:val="00C46EB2"/>
    <w:rsid w:val="00C60296"/>
    <w:rsid w:val="00C6232C"/>
    <w:rsid w:val="00C65840"/>
    <w:rsid w:val="00C71BDF"/>
    <w:rsid w:val="00C72A87"/>
    <w:rsid w:val="00C779DC"/>
    <w:rsid w:val="00C97D03"/>
    <w:rsid w:val="00CB08D8"/>
    <w:rsid w:val="00CB0FDD"/>
    <w:rsid w:val="00CC46D3"/>
    <w:rsid w:val="00CC7F2C"/>
    <w:rsid w:val="00CD31AA"/>
    <w:rsid w:val="00CD5917"/>
    <w:rsid w:val="00CE7EA6"/>
    <w:rsid w:val="00D0277C"/>
    <w:rsid w:val="00D102EC"/>
    <w:rsid w:val="00D108A3"/>
    <w:rsid w:val="00D112E1"/>
    <w:rsid w:val="00D21AB7"/>
    <w:rsid w:val="00D2437C"/>
    <w:rsid w:val="00D25F3F"/>
    <w:rsid w:val="00D26D3C"/>
    <w:rsid w:val="00D277F5"/>
    <w:rsid w:val="00D336F6"/>
    <w:rsid w:val="00D54BA2"/>
    <w:rsid w:val="00D5717C"/>
    <w:rsid w:val="00D57FC2"/>
    <w:rsid w:val="00D65377"/>
    <w:rsid w:val="00D66275"/>
    <w:rsid w:val="00D6675D"/>
    <w:rsid w:val="00D66F75"/>
    <w:rsid w:val="00D70153"/>
    <w:rsid w:val="00D77979"/>
    <w:rsid w:val="00D80F55"/>
    <w:rsid w:val="00D823A1"/>
    <w:rsid w:val="00D91F49"/>
    <w:rsid w:val="00D97295"/>
    <w:rsid w:val="00DA2942"/>
    <w:rsid w:val="00DA3347"/>
    <w:rsid w:val="00DA782F"/>
    <w:rsid w:val="00DB1563"/>
    <w:rsid w:val="00DB1CCE"/>
    <w:rsid w:val="00DC19E9"/>
    <w:rsid w:val="00DC1E9E"/>
    <w:rsid w:val="00DE46EB"/>
    <w:rsid w:val="00DE6A0F"/>
    <w:rsid w:val="00E00468"/>
    <w:rsid w:val="00E07073"/>
    <w:rsid w:val="00E07DB7"/>
    <w:rsid w:val="00E1525E"/>
    <w:rsid w:val="00E16D48"/>
    <w:rsid w:val="00E235E8"/>
    <w:rsid w:val="00E23F32"/>
    <w:rsid w:val="00E27ED0"/>
    <w:rsid w:val="00E3176B"/>
    <w:rsid w:val="00E4540C"/>
    <w:rsid w:val="00E51274"/>
    <w:rsid w:val="00E744F8"/>
    <w:rsid w:val="00E817E2"/>
    <w:rsid w:val="00E8348B"/>
    <w:rsid w:val="00E9569A"/>
    <w:rsid w:val="00EA175F"/>
    <w:rsid w:val="00EA2604"/>
    <w:rsid w:val="00EA790B"/>
    <w:rsid w:val="00EB258D"/>
    <w:rsid w:val="00EB3E79"/>
    <w:rsid w:val="00EB74CC"/>
    <w:rsid w:val="00EC2592"/>
    <w:rsid w:val="00ED23CD"/>
    <w:rsid w:val="00EF0F37"/>
    <w:rsid w:val="00EF6048"/>
    <w:rsid w:val="00F10980"/>
    <w:rsid w:val="00F11ECD"/>
    <w:rsid w:val="00F12DE3"/>
    <w:rsid w:val="00F31E6C"/>
    <w:rsid w:val="00F37248"/>
    <w:rsid w:val="00F66942"/>
    <w:rsid w:val="00F66D29"/>
    <w:rsid w:val="00F7242E"/>
    <w:rsid w:val="00F81E9B"/>
    <w:rsid w:val="00F87C13"/>
    <w:rsid w:val="00FA58D6"/>
    <w:rsid w:val="00FA6D22"/>
    <w:rsid w:val="00FB4D48"/>
    <w:rsid w:val="00FC0C32"/>
    <w:rsid w:val="00FD2D61"/>
    <w:rsid w:val="00FD537A"/>
    <w:rsid w:val="00FE0748"/>
    <w:rsid w:val="00FE3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21"/>
  </w:style>
  <w:style w:type="paragraph" w:styleId="1">
    <w:name w:val="heading 1"/>
    <w:basedOn w:val="a"/>
    <w:link w:val="10"/>
    <w:uiPriority w:val="9"/>
    <w:qFormat/>
    <w:rsid w:val="00542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204"/>
    <w:pPr>
      <w:widowControl w:val="0"/>
      <w:spacing w:after="0" w:line="240" w:lineRule="auto"/>
      <w:jc w:val="both"/>
    </w:pPr>
    <w:rPr>
      <w:rFonts w:ascii="Courier New" w:eastAsia="Arial Unicode MS" w:hAnsi="Courier New" w:cs="Courier New"/>
      <w:color w:val="000000"/>
      <w:sz w:val="24"/>
      <w:szCs w:val="24"/>
    </w:rPr>
  </w:style>
  <w:style w:type="paragraph" w:customStyle="1" w:styleId="Default">
    <w:name w:val="Default"/>
    <w:rsid w:val="004F7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7CA2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547163"/>
    <w:pPr>
      <w:widowControl w:val="0"/>
      <w:autoSpaceDE w:val="0"/>
      <w:autoSpaceDN w:val="0"/>
      <w:spacing w:after="0" w:line="240" w:lineRule="auto"/>
      <w:ind w:left="9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4"/>
    <w:rsid w:val="005471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547163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qFormat/>
    <w:rsid w:val="0045149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E68C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68C1"/>
  </w:style>
  <w:style w:type="table" w:styleId="a9">
    <w:name w:val="Table Grid"/>
    <w:basedOn w:val="a1"/>
    <w:uiPriority w:val="59"/>
    <w:rsid w:val="0070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"/>
    <w:basedOn w:val="a1"/>
    <w:rsid w:val="00AE621A"/>
    <w:pPr>
      <w:spacing w:after="0" w:line="240" w:lineRule="auto"/>
      <w:jc w:val="both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2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4C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5C19"/>
  </w:style>
  <w:style w:type="paragraph" w:styleId="ac">
    <w:name w:val="footer"/>
    <w:basedOn w:val="a"/>
    <w:link w:val="ad"/>
    <w:uiPriority w:val="99"/>
    <w:unhideWhenUsed/>
    <w:rsid w:val="004C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5C19"/>
  </w:style>
  <w:style w:type="character" w:styleId="ae">
    <w:name w:val="Hyperlink"/>
    <w:basedOn w:val="a0"/>
    <w:uiPriority w:val="99"/>
    <w:unhideWhenUsed/>
    <w:rsid w:val="002D1DE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NPC-bqZuR3YUIWjlaFzll7D2vqU5lq6b51zb2rAVYU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26F7-7D2E-4DB0-AF34-C967B3E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ЦВР_Брянск</dc:creator>
  <cp:lastModifiedBy>Исаева</cp:lastModifiedBy>
  <cp:revision>23</cp:revision>
  <cp:lastPrinted>2023-11-14T12:34:00Z</cp:lastPrinted>
  <dcterms:created xsi:type="dcterms:W3CDTF">2023-11-14T09:37:00Z</dcterms:created>
  <dcterms:modified xsi:type="dcterms:W3CDTF">2023-11-14T12:36:00Z</dcterms:modified>
</cp:coreProperties>
</file>