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6A" w:rsidRPr="008625AF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8625AF">
        <w:rPr>
          <w:rFonts w:ascii="Times New Roman" w:hAnsi="Times New Roman" w:cs="Times New Roman"/>
          <w:b/>
          <w:sz w:val="32"/>
        </w:rPr>
        <w:t xml:space="preserve">Положение </w:t>
      </w:r>
    </w:p>
    <w:p w:rsidR="008625AF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8625AF">
        <w:rPr>
          <w:rFonts w:ascii="Times New Roman" w:hAnsi="Times New Roman" w:cs="Times New Roman"/>
          <w:b/>
          <w:sz w:val="32"/>
        </w:rPr>
        <w:t xml:space="preserve">районного </w:t>
      </w:r>
      <w:r w:rsidR="008625AF" w:rsidRPr="008625AF">
        <w:rPr>
          <w:rFonts w:ascii="Times New Roman" w:hAnsi="Times New Roman" w:cs="Times New Roman"/>
          <w:b/>
          <w:sz w:val="32"/>
        </w:rPr>
        <w:t xml:space="preserve">кейс-чемпионата </w:t>
      </w:r>
      <w:r w:rsidR="008625AF" w:rsidRPr="008625AF">
        <w:rPr>
          <w:rFonts w:ascii="Times New Roman" w:hAnsi="Times New Roman" w:cs="Times New Roman"/>
          <w:b/>
          <w:bCs/>
          <w:sz w:val="32"/>
        </w:rPr>
        <w:t>«Проектируя будущее»,</w:t>
      </w:r>
    </w:p>
    <w:p w:rsidR="008625AF" w:rsidRDefault="008625AF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8625AF">
        <w:rPr>
          <w:rFonts w:ascii="Times New Roman" w:hAnsi="Times New Roman" w:cs="Times New Roman"/>
          <w:b/>
          <w:bCs/>
          <w:sz w:val="32"/>
        </w:rPr>
        <w:t xml:space="preserve"> в рамках деятельности муниципального </w:t>
      </w:r>
    </w:p>
    <w:p w:rsidR="00CE60C5" w:rsidRDefault="008625AF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8625AF">
        <w:rPr>
          <w:rFonts w:ascii="Times New Roman" w:hAnsi="Times New Roman" w:cs="Times New Roman"/>
          <w:b/>
          <w:bCs/>
          <w:sz w:val="32"/>
        </w:rPr>
        <w:t xml:space="preserve">Совета лидеров ученического </w:t>
      </w:r>
      <w:r>
        <w:rPr>
          <w:rFonts w:ascii="Times New Roman" w:hAnsi="Times New Roman" w:cs="Times New Roman"/>
          <w:b/>
          <w:bCs/>
          <w:sz w:val="32"/>
        </w:rPr>
        <w:t>самоуправления</w:t>
      </w:r>
      <w:r w:rsidR="00CE60C5">
        <w:rPr>
          <w:rFonts w:ascii="Times New Roman" w:hAnsi="Times New Roman" w:cs="Times New Roman"/>
          <w:b/>
          <w:bCs/>
          <w:sz w:val="32"/>
        </w:rPr>
        <w:t xml:space="preserve"> </w:t>
      </w:r>
    </w:p>
    <w:p w:rsidR="0098426A" w:rsidRPr="008625AF" w:rsidRDefault="00CE60C5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Советского района города Брянска</w:t>
      </w:r>
    </w:p>
    <w:p w:rsidR="0098426A" w:rsidRPr="00FA0704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98426A" w:rsidRPr="00A40C46" w:rsidRDefault="0098426A" w:rsidP="0098426A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36"/>
        </w:tabs>
        <w:spacing w:before="0"/>
        <w:rPr>
          <w:sz w:val="28"/>
        </w:rPr>
      </w:pPr>
      <w:bookmarkStart w:id="0" w:name="bookmark1"/>
      <w:r w:rsidRPr="00A40C46">
        <w:rPr>
          <w:color w:val="000000"/>
          <w:sz w:val="28"/>
          <w:lang w:eastAsia="ru-RU" w:bidi="ru-RU"/>
        </w:rPr>
        <w:t>Общие положения</w:t>
      </w:r>
      <w:bookmarkEnd w:id="0"/>
    </w:p>
    <w:p w:rsidR="0098426A" w:rsidRPr="00E15AF4" w:rsidRDefault="0098426A" w:rsidP="009842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5AF4">
        <w:rPr>
          <w:rFonts w:ascii="Times New Roman" w:hAnsi="Times New Roman"/>
          <w:sz w:val="28"/>
          <w:szCs w:val="28"/>
        </w:rPr>
        <w:t>Настоящее положение регламентирует срок</w:t>
      </w:r>
      <w:r>
        <w:rPr>
          <w:rFonts w:ascii="Times New Roman" w:hAnsi="Times New Roman"/>
          <w:sz w:val="28"/>
          <w:szCs w:val="28"/>
        </w:rPr>
        <w:t>и, порядок и условия проведения</w:t>
      </w:r>
      <w:r w:rsidRPr="00E15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="00CE60C5">
        <w:rPr>
          <w:rFonts w:ascii="Times New Roman" w:hAnsi="Times New Roman"/>
          <w:sz w:val="28"/>
          <w:szCs w:val="28"/>
        </w:rPr>
        <w:t xml:space="preserve">кейс-чемпионата «Проектируя будущее», в рамках деятельности муниципального Совета лидеров ученического самоуправления Советского района города Брянска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="00CE60C5">
        <w:rPr>
          <w:rFonts w:ascii="Times New Roman" w:hAnsi="Times New Roman"/>
          <w:sz w:val="28"/>
          <w:szCs w:val="28"/>
        </w:rPr>
        <w:t>чемпионат</w:t>
      </w:r>
      <w:r>
        <w:rPr>
          <w:rFonts w:ascii="Times New Roman" w:hAnsi="Times New Roman"/>
          <w:sz w:val="28"/>
          <w:szCs w:val="28"/>
        </w:rPr>
        <w:t>).</w:t>
      </w:r>
    </w:p>
    <w:p w:rsidR="0098426A" w:rsidRDefault="0098426A" w:rsidP="009842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Непосредственную организацию и проведен</w:t>
      </w:r>
      <w:r w:rsidR="00CE60C5">
        <w:rPr>
          <w:rFonts w:ascii="Times New Roman" w:hAnsi="Times New Roman"/>
          <w:sz w:val="28"/>
          <w:szCs w:val="28"/>
        </w:rPr>
        <w:t>ие чемпионата осуществляет МБУДО «</w:t>
      </w:r>
      <w:r>
        <w:rPr>
          <w:rFonts w:ascii="Times New Roman" w:hAnsi="Times New Roman"/>
          <w:sz w:val="28"/>
          <w:szCs w:val="28"/>
        </w:rPr>
        <w:t>Центр внешк</w:t>
      </w:r>
      <w:r w:rsidR="00CE60C5">
        <w:rPr>
          <w:rFonts w:ascii="Times New Roman" w:hAnsi="Times New Roman"/>
          <w:sz w:val="28"/>
          <w:szCs w:val="28"/>
        </w:rPr>
        <w:t>ольной работы Советского района»</w:t>
      </w:r>
      <w:r>
        <w:rPr>
          <w:rFonts w:ascii="Times New Roman" w:hAnsi="Times New Roman"/>
          <w:sz w:val="28"/>
          <w:szCs w:val="28"/>
        </w:rPr>
        <w:t xml:space="preserve"> г. Брянска</w:t>
      </w:r>
      <w:r w:rsidR="00CE60C5">
        <w:rPr>
          <w:rFonts w:ascii="Times New Roman" w:hAnsi="Times New Roman"/>
          <w:sz w:val="28"/>
          <w:szCs w:val="28"/>
        </w:rPr>
        <w:t xml:space="preserve"> и МБОУ «Гимназия №7 им.Героя России С.В. Василева» г.Брянска</w:t>
      </w:r>
      <w:r>
        <w:rPr>
          <w:rFonts w:ascii="Times New Roman" w:hAnsi="Times New Roman"/>
          <w:sz w:val="28"/>
          <w:szCs w:val="28"/>
        </w:rPr>
        <w:t>.</w:t>
      </w:r>
    </w:p>
    <w:p w:rsidR="0098426A" w:rsidRPr="00CE60C5" w:rsidRDefault="0098426A" w:rsidP="009842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7666A">
        <w:rPr>
          <w:rFonts w:ascii="Times New Roman" w:hAnsi="Times New Roman"/>
          <w:b/>
          <w:sz w:val="28"/>
          <w:szCs w:val="28"/>
        </w:rPr>
        <w:t>Цель:</w:t>
      </w:r>
      <w:r w:rsidRPr="00CE60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7666A" w:rsidRPr="0007666A">
        <w:rPr>
          <w:rFonts w:ascii="Times New Roman" w:hAnsi="Times New Roman"/>
          <w:sz w:val="28"/>
          <w:szCs w:val="28"/>
        </w:rPr>
        <w:t>создание условий для развития проектных компетенций и управленческих навыков участников ученического самоуправления через решение практических кейсов, направленных на развитие образовательной и социальной среды Советского района.</w:t>
      </w:r>
    </w:p>
    <w:p w:rsidR="0098426A" w:rsidRPr="00CA217A" w:rsidRDefault="0098426A" w:rsidP="0098426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17A">
        <w:rPr>
          <w:rFonts w:ascii="Times New Roman" w:hAnsi="Times New Roman"/>
          <w:b/>
          <w:sz w:val="28"/>
          <w:szCs w:val="28"/>
        </w:rPr>
        <w:t>Задачи</w:t>
      </w:r>
      <w:r w:rsidRPr="00CA217A">
        <w:rPr>
          <w:rFonts w:ascii="Times New Roman" w:hAnsi="Times New Roman"/>
          <w:sz w:val="28"/>
          <w:szCs w:val="28"/>
        </w:rPr>
        <w:t xml:space="preserve">: </w:t>
      </w:r>
    </w:p>
    <w:p w:rsidR="00CA217A" w:rsidRPr="00CA217A" w:rsidRDefault="00CA217A" w:rsidP="0098426A">
      <w:pPr>
        <w:pStyle w:val="Bodytext20"/>
        <w:numPr>
          <w:ilvl w:val="0"/>
          <w:numId w:val="9"/>
        </w:numPr>
        <w:shd w:val="clear" w:color="auto" w:fill="auto"/>
        <w:tabs>
          <w:tab w:val="left" w:pos="255"/>
        </w:tabs>
        <w:rPr>
          <w:rFonts w:eastAsiaTheme="minorHAnsi" w:cstheme="minorBidi"/>
          <w:szCs w:val="28"/>
        </w:rPr>
      </w:pPr>
      <w:r>
        <w:rPr>
          <w:rFonts w:eastAsiaTheme="minorHAnsi" w:cstheme="minorBidi"/>
          <w:bCs/>
          <w:sz w:val="28"/>
          <w:szCs w:val="28"/>
        </w:rPr>
        <w:t>р</w:t>
      </w:r>
      <w:r w:rsidRPr="00CA217A">
        <w:rPr>
          <w:rFonts w:eastAsiaTheme="minorHAnsi" w:cstheme="minorBidi"/>
          <w:bCs/>
          <w:sz w:val="28"/>
          <w:szCs w:val="28"/>
        </w:rPr>
        <w:t>азвитие проектного мышления</w:t>
      </w:r>
      <w:r>
        <w:rPr>
          <w:rFonts w:eastAsiaTheme="minorHAnsi" w:cstheme="minorBidi"/>
          <w:bCs/>
          <w:sz w:val="28"/>
          <w:szCs w:val="28"/>
        </w:rPr>
        <w:t xml:space="preserve"> у школьников района;</w:t>
      </w:r>
    </w:p>
    <w:p w:rsidR="00CA217A" w:rsidRPr="00CA217A" w:rsidRDefault="00CA217A" w:rsidP="00CA217A">
      <w:pPr>
        <w:pStyle w:val="Bodytext20"/>
        <w:numPr>
          <w:ilvl w:val="0"/>
          <w:numId w:val="9"/>
        </w:numPr>
        <w:shd w:val="clear" w:color="auto" w:fill="auto"/>
        <w:tabs>
          <w:tab w:val="left" w:pos="255"/>
        </w:tabs>
        <w:rPr>
          <w:rFonts w:eastAsiaTheme="minorHAnsi" w:cstheme="minorBidi"/>
          <w:szCs w:val="28"/>
        </w:rPr>
      </w:pPr>
      <w:r>
        <w:rPr>
          <w:rFonts w:eastAsiaTheme="minorHAnsi" w:cstheme="minorBidi"/>
          <w:bCs/>
          <w:sz w:val="28"/>
          <w:szCs w:val="28"/>
        </w:rPr>
        <w:t>и</w:t>
      </w:r>
      <w:r w:rsidRPr="00CA217A">
        <w:rPr>
          <w:rFonts w:eastAsiaTheme="minorHAnsi" w:cstheme="minorBidi"/>
          <w:bCs/>
          <w:sz w:val="28"/>
          <w:szCs w:val="28"/>
        </w:rPr>
        <w:t>нтеграция теоретических знаний и практической деятельности</w:t>
      </w:r>
      <w:r>
        <w:rPr>
          <w:rFonts w:eastAsiaTheme="minorHAnsi" w:cstheme="minorBidi"/>
          <w:bCs/>
          <w:sz w:val="28"/>
          <w:szCs w:val="28"/>
        </w:rPr>
        <w:t>;</w:t>
      </w:r>
    </w:p>
    <w:p w:rsidR="00CA217A" w:rsidRPr="00CA217A" w:rsidRDefault="00CA217A" w:rsidP="00CA217A">
      <w:pPr>
        <w:pStyle w:val="Bodytext20"/>
        <w:numPr>
          <w:ilvl w:val="0"/>
          <w:numId w:val="9"/>
        </w:numPr>
        <w:shd w:val="clear" w:color="auto" w:fill="auto"/>
        <w:tabs>
          <w:tab w:val="left" w:pos="255"/>
        </w:tabs>
        <w:rPr>
          <w:rFonts w:eastAsiaTheme="minorHAnsi" w:cstheme="minorBidi"/>
          <w:szCs w:val="28"/>
        </w:rPr>
      </w:pPr>
      <w:r>
        <w:rPr>
          <w:rFonts w:eastAsiaTheme="minorHAnsi" w:cstheme="minorBidi"/>
          <w:bCs/>
          <w:sz w:val="28"/>
          <w:szCs w:val="28"/>
        </w:rPr>
        <w:t>п</w:t>
      </w:r>
      <w:r w:rsidRPr="00CA217A">
        <w:rPr>
          <w:rFonts w:eastAsiaTheme="minorHAnsi" w:cstheme="minorBidi"/>
          <w:bCs/>
          <w:sz w:val="28"/>
          <w:szCs w:val="28"/>
        </w:rPr>
        <w:t>равовое просвещение и формирование гражданской позиции</w:t>
      </w:r>
      <w:r>
        <w:rPr>
          <w:rFonts w:eastAsiaTheme="minorHAnsi" w:cstheme="minorBidi"/>
          <w:bCs/>
          <w:sz w:val="28"/>
          <w:szCs w:val="28"/>
        </w:rPr>
        <w:t>;</w:t>
      </w:r>
    </w:p>
    <w:p w:rsidR="00CA217A" w:rsidRPr="00CA217A" w:rsidRDefault="00CA217A" w:rsidP="00CA217A">
      <w:pPr>
        <w:pStyle w:val="Bodytext20"/>
        <w:numPr>
          <w:ilvl w:val="0"/>
          <w:numId w:val="9"/>
        </w:numPr>
        <w:shd w:val="clear" w:color="auto" w:fill="auto"/>
        <w:tabs>
          <w:tab w:val="left" w:pos="255"/>
        </w:tabs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создание</w:t>
      </w:r>
      <w:r w:rsidRPr="00CA217A">
        <w:rPr>
          <w:rFonts w:eastAsiaTheme="minorHAnsi" w:cstheme="minorBidi"/>
          <w:sz w:val="28"/>
          <w:szCs w:val="28"/>
        </w:rPr>
        <w:t xml:space="preserve"> условия для обмена опытом и дальнейшего совместного проектирования</w:t>
      </w:r>
      <w:r>
        <w:rPr>
          <w:rFonts w:eastAsiaTheme="minorHAnsi" w:cstheme="minorBidi"/>
          <w:sz w:val="28"/>
          <w:szCs w:val="28"/>
        </w:rPr>
        <w:t xml:space="preserve"> среди образовательных организаций;</w:t>
      </w:r>
    </w:p>
    <w:p w:rsidR="0098426A" w:rsidRPr="00CA217A" w:rsidRDefault="00CA217A" w:rsidP="0098426A">
      <w:pPr>
        <w:pStyle w:val="Bodytext20"/>
        <w:numPr>
          <w:ilvl w:val="0"/>
          <w:numId w:val="9"/>
        </w:numPr>
        <w:shd w:val="clear" w:color="auto" w:fill="auto"/>
        <w:tabs>
          <w:tab w:val="left" w:pos="255"/>
        </w:tabs>
        <w:rPr>
          <w:rFonts w:eastAsiaTheme="minorHAnsi" w:cstheme="minorBidi"/>
          <w:szCs w:val="28"/>
        </w:rPr>
      </w:pPr>
      <w:r>
        <w:rPr>
          <w:rFonts w:eastAsiaTheme="minorHAnsi" w:cstheme="minorBidi"/>
          <w:bCs/>
          <w:sz w:val="28"/>
          <w:szCs w:val="28"/>
        </w:rPr>
        <w:t>с</w:t>
      </w:r>
      <w:r w:rsidRPr="00CA217A">
        <w:rPr>
          <w:rFonts w:eastAsiaTheme="minorHAnsi" w:cstheme="minorBidi"/>
          <w:bCs/>
          <w:sz w:val="28"/>
          <w:szCs w:val="28"/>
        </w:rPr>
        <w:t>овершенствование компетенций в сфере ученического самоуправления</w:t>
      </w:r>
      <w:r>
        <w:rPr>
          <w:rFonts w:eastAsiaTheme="minorHAnsi" w:cstheme="minorBidi"/>
          <w:bCs/>
          <w:sz w:val="28"/>
          <w:szCs w:val="28"/>
        </w:rPr>
        <w:t>.</w:t>
      </w:r>
    </w:p>
    <w:p w:rsidR="00CA217A" w:rsidRPr="00CA217A" w:rsidRDefault="00CA217A" w:rsidP="00CA217A">
      <w:pPr>
        <w:pStyle w:val="Bodytext20"/>
        <w:shd w:val="clear" w:color="auto" w:fill="auto"/>
        <w:tabs>
          <w:tab w:val="left" w:pos="255"/>
        </w:tabs>
        <w:rPr>
          <w:rFonts w:eastAsiaTheme="minorHAnsi" w:cstheme="minorBidi"/>
          <w:szCs w:val="28"/>
        </w:rPr>
      </w:pPr>
    </w:p>
    <w:p w:rsidR="0098426A" w:rsidRDefault="0098426A" w:rsidP="0098426A">
      <w:pPr>
        <w:keepNext/>
        <w:keepLines/>
        <w:widowControl w:val="0"/>
        <w:numPr>
          <w:ilvl w:val="0"/>
          <w:numId w:val="8"/>
        </w:numPr>
        <w:tabs>
          <w:tab w:val="left" w:pos="343"/>
        </w:tabs>
        <w:spacing w:after="0" w:line="297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bookmarkStart w:id="1" w:name="bookmark3"/>
      <w:r w:rsidRPr="00A40C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Участники </w:t>
      </w:r>
      <w:bookmarkEnd w:id="1"/>
      <w:r w:rsidR="00CE60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чемпионата</w:t>
      </w:r>
    </w:p>
    <w:p w:rsidR="0098426A" w:rsidRPr="00A40C46" w:rsidRDefault="00CE60C5" w:rsidP="0098426A">
      <w:pPr>
        <w:widowControl w:val="0"/>
        <w:numPr>
          <w:ilvl w:val="1"/>
          <w:numId w:val="8"/>
        </w:numPr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 участию в чемпионате приглашаются команды обще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образовательных организаций </w:t>
      </w:r>
      <w:r w:rsidR="009842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Советского района </w:t>
      </w:r>
      <w:bookmarkStart w:id="2" w:name="_GoBack"/>
      <w:bookmarkEnd w:id="2"/>
      <w:r w:rsidR="009842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г.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Брянска</w:t>
      </w:r>
      <w:r w:rsidR="009842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.</w:t>
      </w:r>
    </w:p>
    <w:p w:rsidR="0098426A" w:rsidRPr="00A40C46" w:rsidRDefault="00F851E6" w:rsidP="0098426A">
      <w:pPr>
        <w:widowControl w:val="0"/>
        <w:numPr>
          <w:ilvl w:val="1"/>
          <w:numId w:val="8"/>
        </w:numPr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Состав команды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: </w:t>
      </w:r>
    </w:p>
    <w:p w:rsidR="0098426A" w:rsidRPr="00F851E6" w:rsidRDefault="0098426A" w:rsidP="0098426A">
      <w:pPr>
        <w:widowControl w:val="0"/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8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851E6" w:rsidRPr="00F8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3 до 5 учащихся 8-11 классов, являющихся </w:t>
      </w:r>
      <w:r w:rsidR="00F851E6" w:rsidRPr="00F851E6">
        <w:rPr>
          <w:rFonts w:ascii="Times New Roman" w:hAnsi="Times New Roman" w:cs="Times New Roman"/>
          <w:color w:val="1A1A1A"/>
          <w:sz w:val="28"/>
          <w:szCs w:val="28"/>
        </w:rPr>
        <w:t>лидерами ученического самоуправления образовательной организации;</w:t>
      </w:r>
    </w:p>
    <w:p w:rsidR="0098426A" w:rsidRPr="00F851E6" w:rsidRDefault="0098426A" w:rsidP="0098426A">
      <w:pPr>
        <w:widowControl w:val="0"/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8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851E6" w:rsidRPr="00F8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 </w:t>
      </w:r>
      <w:r w:rsidR="00F851E6" w:rsidRPr="00F851E6">
        <w:rPr>
          <w:rFonts w:ascii="Times New Roman" w:hAnsi="Times New Roman" w:cs="Times New Roman"/>
          <w:color w:val="1A1A1A"/>
          <w:sz w:val="28"/>
          <w:szCs w:val="28"/>
        </w:rPr>
        <w:t>педагог-наставник (куратор/советник директора по воспитанию).</w:t>
      </w:r>
    </w:p>
    <w:p w:rsidR="00F851E6" w:rsidRDefault="005055F4" w:rsidP="0098426A">
      <w:pPr>
        <w:widowControl w:val="0"/>
        <w:numPr>
          <w:ilvl w:val="1"/>
          <w:numId w:val="8"/>
        </w:numPr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F851E6" w:rsidRPr="00F851E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Количество команд от одной образовательной организации не ограничено. Один наставник может сопровождать только одну команду.</w:t>
      </w:r>
    </w:p>
    <w:p w:rsidR="0098426A" w:rsidRDefault="0098426A" w:rsidP="0098426A">
      <w:pPr>
        <w:widowControl w:val="0"/>
        <w:numPr>
          <w:ilvl w:val="1"/>
          <w:numId w:val="8"/>
        </w:numPr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Участие в </w:t>
      </w:r>
      <w:r w:rsidR="00CD6F6B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чемпионате</w:t>
      </w:r>
      <w:r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рассматривается как согласие участников на обработку персональных данных (фамилия, имя, школа, класс) и публикацию</w:t>
      </w:r>
      <w:r w:rsidR="00CA217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фотографий с мероприятия с их участием.</w:t>
      </w:r>
    </w:p>
    <w:p w:rsidR="00CA217A" w:rsidRPr="00A40C46" w:rsidRDefault="00CA217A" w:rsidP="00CA217A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</w:p>
    <w:p w:rsidR="0098426A" w:rsidRDefault="0098426A" w:rsidP="0098426A">
      <w:pPr>
        <w:keepNext/>
        <w:keepLines/>
        <w:widowControl w:val="0"/>
        <w:numPr>
          <w:ilvl w:val="0"/>
          <w:numId w:val="8"/>
        </w:numPr>
        <w:tabs>
          <w:tab w:val="left" w:pos="292"/>
        </w:tabs>
        <w:spacing w:after="0" w:line="297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bookmarkStart w:id="3" w:name="bookmark4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Сроки </w:t>
      </w:r>
      <w:r w:rsidRPr="00A40C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проведения </w:t>
      </w:r>
      <w:bookmarkEnd w:id="3"/>
      <w:r w:rsidR="00CA21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чемпионата</w:t>
      </w:r>
    </w:p>
    <w:p w:rsidR="0098426A" w:rsidRDefault="00CA217A" w:rsidP="0098426A">
      <w:pPr>
        <w:widowControl w:val="0"/>
        <w:numPr>
          <w:ilvl w:val="1"/>
          <w:numId w:val="8"/>
        </w:numPr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Чемпионат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9842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15 апреля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236FBC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2026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в 12-00 на базе МБОУ «Гимназия №7 им.Героя России С.В. Василева» г.Брянска</w:t>
      </w:r>
      <w:r w:rsidR="0098426A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.</w:t>
      </w:r>
    </w:p>
    <w:p w:rsidR="0098426A" w:rsidRDefault="0098426A" w:rsidP="0098426A">
      <w:pPr>
        <w:widowControl w:val="0"/>
        <w:numPr>
          <w:ilvl w:val="1"/>
          <w:numId w:val="8"/>
        </w:numPr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Приём </w:t>
      </w:r>
      <w:r w:rsidR="00236FBC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заявок на участие в чемпионате</w:t>
      </w:r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осуществляется до </w:t>
      </w:r>
      <w:r w:rsidR="00236FBC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10 апреля</w:t>
      </w:r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236FBC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2026</w:t>
      </w:r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года (включительно) в МБУДО «Центр внешкольной работы Советского района» г.Брянска </w:t>
      </w:r>
      <w:r w:rsidR="00E935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на электронную почту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: </w:t>
      </w:r>
      <w:hyperlink r:id="rId5" w:history="1"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val="en-US" w:eastAsia="ru-RU" w:bidi="ru-RU"/>
          </w:rPr>
          <w:t>Konkurs</w:t>
        </w:r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eastAsia="ru-RU" w:bidi="ru-RU"/>
          </w:rPr>
          <w:t>32</w:t>
        </w:r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val="en-US" w:eastAsia="ru-RU" w:bidi="ru-RU"/>
          </w:rPr>
          <w:t>sov</w:t>
        </w:r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eastAsia="ru-RU" w:bidi="ru-RU"/>
          </w:rPr>
          <w:t>@</w:t>
        </w:r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val="en-US" w:eastAsia="ru-RU" w:bidi="ru-RU"/>
          </w:rPr>
          <w:t>yandex</w:t>
        </w:r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eastAsia="ru-RU" w:bidi="ru-RU"/>
          </w:rPr>
          <w:t>.</w:t>
        </w:r>
        <w:proofErr w:type="spellStart"/>
        <w:r w:rsidR="00E9356A" w:rsidRPr="000D7A76">
          <w:rPr>
            <w:rStyle w:val="ad"/>
            <w:rFonts w:ascii="Times New Roman" w:eastAsia="Times New Roman" w:hAnsi="Times New Roman" w:cs="Times New Roman"/>
            <w:sz w:val="28"/>
            <w:lang w:val="en-US" w:eastAsia="ru-RU" w:bidi="ru-RU"/>
          </w:rPr>
          <w:t>ru</w:t>
        </w:r>
        <w:proofErr w:type="spellEnd"/>
      </w:hyperlink>
      <w:r w:rsidR="00E935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.</w:t>
      </w:r>
    </w:p>
    <w:p w:rsidR="0098426A" w:rsidRDefault="0098426A" w:rsidP="0098426A">
      <w:pPr>
        <w:widowControl w:val="0"/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proofErr w:type="spellStart"/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lastRenderedPageBreak/>
        <w:t>Конт.лицо</w:t>
      </w:r>
      <w:proofErr w:type="spellEnd"/>
      <w:r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– </w:t>
      </w:r>
      <w:proofErr w:type="spellStart"/>
      <w:r w:rsidR="00E935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Суйкова</w:t>
      </w:r>
      <w:proofErr w:type="spellEnd"/>
      <w:r w:rsidR="00E935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Мария Александровна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, </w:t>
      </w:r>
      <w:r w:rsidR="00E9356A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методист, 8-930-725-90-79.</w:t>
      </w:r>
    </w:p>
    <w:p w:rsidR="00E9356A" w:rsidRPr="00A40C46" w:rsidRDefault="00E9356A" w:rsidP="0098426A">
      <w:pPr>
        <w:widowControl w:val="0"/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Стеценко Юлия Валерьевна, советник директора по воспитанию, 8-953-283-19-68.</w:t>
      </w:r>
    </w:p>
    <w:p w:rsidR="0098426A" w:rsidRPr="00A40C46" w:rsidRDefault="0098426A" w:rsidP="0098426A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98426A" w:rsidRPr="00E9356A" w:rsidRDefault="0098426A" w:rsidP="00E9356A">
      <w:pPr>
        <w:pStyle w:val="a7"/>
        <w:keepNext/>
        <w:keepLines/>
        <w:widowControl w:val="0"/>
        <w:numPr>
          <w:ilvl w:val="0"/>
          <w:numId w:val="8"/>
        </w:numPr>
        <w:tabs>
          <w:tab w:val="left" w:pos="292"/>
        </w:tabs>
        <w:spacing w:after="0" w:line="297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9356A">
        <w:rPr>
          <w:rFonts w:ascii="Times New Roman" w:hAnsi="Times New Roman"/>
          <w:b/>
          <w:bCs/>
          <w:sz w:val="28"/>
          <w:szCs w:val="28"/>
        </w:rPr>
        <w:t>Условия проведения</w:t>
      </w:r>
      <w:r w:rsidR="00E9356A" w:rsidRPr="00E9356A">
        <w:rPr>
          <w:rFonts w:ascii="Times New Roman" w:hAnsi="Times New Roman"/>
          <w:b/>
          <w:bCs/>
          <w:sz w:val="28"/>
          <w:szCs w:val="28"/>
        </w:rPr>
        <w:t xml:space="preserve"> чемпионата</w:t>
      </w:r>
    </w:p>
    <w:p w:rsidR="001A3CE1" w:rsidRPr="00B20EC1" w:rsidRDefault="001A3CE1" w:rsidP="00B20EC1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color w:val="0F1115"/>
          <w:sz w:val="28"/>
          <w:szCs w:val="28"/>
          <w:shd w:val="clear" w:color="auto" w:fill="FFFFFF"/>
        </w:rPr>
        <w:t>Чемпионат проходит в форме командной работы, направленной на решение кейсового задания, с последующей презентацией разработанного проекта.</w:t>
      </w:r>
    </w:p>
    <w:p w:rsidR="00E9356A" w:rsidRPr="00B20EC1" w:rsidRDefault="00E9356A" w:rsidP="00B20EC1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bCs/>
          <w:color w:val="1A1A1A"/>
          <w:sz w:val="28"/>
          <w:szCs w:val="28"/>
        </w:rPr>
        <w:t>За 15 минут до начала мероприятия команды проходят инструктаж по порядку участия в чемпионате.</w:t>
      </w:r>
    </w:p>
    <w:p w:rsidR="00E9356A" w:rsidRPr="00B20EC1" w:rsidRDefault="00CD6F6B" w:rsidP="00B20EC1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bCs/>
          <w:color w:val="1A1A1A"/>
          <w:sz w:val="28"/>
          <w:szCs w:val="28"/>
        </w:rPr>
        <w:t>Команды получают кейсы и все необходимые материалы п</w:t>
      </w:r>
      <w:r w:rsidR="00E9356A" w:rsidRPr="00B20EC1">
        <w:rPr>
          <w:bCs/>
          <w:color w:val="1A1A1A"/>
          <w:sz w:val="28"/>
          <w:szCs w:val="28"/>
        </w:rPr>
        <w:t xml:space="preserve">осле торжественного открытия </w:t>
      </w:r>
      <w:r w:rsidRPr="00B20EC1">
        <w:rPr>
          <w:bCs/>
          <w:color w:val="1A1A1A"/>
          <w:sz w:val="28"/>
          <w:szCs w:val="28"/>
        </w:rPr>
        <w:t>чемпионата.</w:t>
      </w:r>
    </w:p>
    <w:p w:rsidR="001A3CE1" w:rsidRPr="00B20EC1" w:rsidRDefault="001A3CE1" w:rsidP="00B20EC1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color w:val="0F1115"/>
          <w:sz w:val="28"/>
          <w:szCs w:val="28"/>
          <w:shd w:val="clear" w:color="auto" w:fill="FFFFFF"/>
        </w:rPr>
        <w:t>Работа над решением кейса (разработка проекта) и подготовка презентации осуществляются в течение 40–50 минут</w:t>
      </w:r>
      <w:r w:rsidR="00CD6F6B" w:rsidRPr="00B20EC1">
        <w:rPr>
          <w:color w:val="1A1A1A"/>
          <w:sz w:val="28"/>
          <w:szCs w:val="28"/>
        </w:rPr>
        <w:t>.</w:t>
      </w:r>
    </w:p>
    <w:p w:rsidR="00E9356A" w:rsidRPr="00B20EC1" w:rsidRDefault="001A3CE1" w:rsidP="00B20EC1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color w:val="0F1115"/>
          <w:sz w:val="28"/>
          <w:szCs w:val="28"/>
          <w:shd w:val="clear" w:color="auto" w:fill="FFFFFF"/>
        </w:rPr>
        <w:t>На защиту проектов каждой команде отводится до 5 минут, дополнительно предусмотрено время для ответов на вопросы членов жюри</w:t>
      </w:r>
      <w:r w:rsidR="00CD6F6B" w:rsidRPr="00B20EC1">
        <w:rPr>
          <w:color w:val="1A1A1A"/>
          <w:sz w:val="28"/>
          <w:szCs w:val="28"/>
        </w:rPr>
        <w:t>.</w:t>
      </w:r>
    </w:p>
    <w:p w:rsidR="00E9356A" w:rsidRPr="00B20EC1" w:rsidRDefault="00E9356A" w:rsidP="00DA1E0B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b/>
          <w:bCs/>
          <w:color w:val="1A1A1A"/>
          <w:sz w:val="28"/>
          <w:szCs w:val="28"/>
        </w:rPr>
        <w:t>Содержание кейс</w:t>
      </w:r>
      <w:r w:rsidR="00CD6F6B" w:rsidRPr="00B20EC1">
        <w:rPr>
          <w:b/>
          <w:bCs/>
          <w:color w:val="1A1A1A"/>
          <w:sz w:val="28"/>
          <w:szCs w:val="28"/>
        </w:rPr>
        <w:t>ов:</w:t>
      </w:r>
    </w:p>
    <w:p w:rsidR="001A3CE1" w:rsidRPr="00B20EC1" w:rsidRDefault="001A3CE1" w:rsidP="00B20E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0EC1">
        <w:rPr>
          <w:color w:val="0F1115"/>
          <w:sz w:val="28"/>
          <w:szCs w:val="28"/>
        </w:rPr>
        <w:t>Каждая команда получает одинаковый кейс, содержащий:</w:t>
      </w:r>
    </w:p>
    <w:p w:rsidR="001A3CE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1A3CE1" w:rsidRPr="00B20EC1">
        <w:rPr>
          <w:color w:val="0F1115"/>
          <w:sz w:val="28"/>
          <w:szCs w:val="28"/>
        </w:rPr>
        <w:t>описание проблемной ситуации низкой вовлеченности обучающихся в определенную сферу школьной жизни;</w:t>
      </w:r>
    </w:p>
    <w:p w:rsidR="001A3CE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1A3CE1" w:rsidRPr="00B20EC1">
        <w:rPr>
          <w:color w:val="0F1115"/>
          <w:sz w:val="28"/>
          <w:szCs w:val="28"/>
        </w:rPr>
        <w:t>контекст и исходные данные (статистика, особенности образовательной организации, целевая аудитория);</w:t>
      </w:r>
    </w:p>
    <w:p w:rsidR="001A3CE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1A3CE1" w:rsidRPr="00B20EC1">
        <w:rPr>
          <w:color w:val="0F1115"/>
          <w:sz w:val="28"/>
          <w:szCs w:val="28"/>
        </w:rPr>
        <w:t>перечень доступных ресурсов (ограниченных);</w:t>
      </w:r>
    </w:p>
    <w:p w:rsidR="001A3CE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1A3CE1" w:rsidRPr="00B20EC1">
        <w:rPr>
          <w:color w:val="0F1115"/>
          <w:sz w:val="28"/>
          <w:szCs w:val="28"/>
        </w:rPr>
        <w:t>конкретную задачу с измеримым результатом;</w:t>
      </w:r>
    </w:p>
    <w:p w:rsidR="001A3CE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1A3CE1" w:rsidRPr="00B20EC1">
        <w:rPr>
          <w:color w:val="0F1115"/>
          <w:sz w:val="28"/>
          <w:szCs w:val="28"/>
        </w:rPr>
        <w:t>временные рамки реализации проекта.</w:t>
      </w:r>
    </w:p>
    <w:p w:rsidR="00E9356A" w:rsidRPr="00B20EC1" w:rsidRDefault="00E9356A" w:rsidP="00DA1E0B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b/>
          <w:bCs/>
          <w:color w:val="1A1A1A"/>
          <w:sz w:val="28"/>
          <w:szCs w:val="28"/>
        </w:rPr>
        <w:t>Рабочие материалы</w:t>
      </w:r>
    </w:p>
    <w:p w:rsidR="00B20EC1" w:rsidRPr="00B20EC1" w:rsidRDefault="00B20EC1" w:rsidP="00B20E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0EC1">
        <w:rPr>
          <w:color w:val="0F1115"/>
          <w:sz w:val="28"/>
          <w:szCs w:val="28"/>
        </w:rPr>
        <w:t>Команды получают: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текст кейса;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бланк для структурированного оформления проекта (включает разделы: название проекта, цель, целевая аудитория, пошаговый план действий, бюджет и ресурсы, план продвижения, критерии успеха и способы измерения результата);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листы для черновиков;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доступ к презентационному оборудованию (по желанию команды).</w:t>
      </w:r>
    </w:p>
    <w:p w:rsidR="00E9356A" w:rsidRPr="00B20EC1" w:rsidRDefault="00E9356A" w:rsidP="00DA1E0B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B20EC1">
        <w:rPr>
          <w:b/>
          <w:bCs/>
          <w:color w:val="1A1A1A"/>
          <w:sz w:val="28"/>
          <w:szCs w:val="28"/>
        </w:rPr>
        <w:t>Роль наставника</w:t>
      </w:r>
    </w:p>
    <w:p w:rsidR="00B20EC1" w:rsidRPr="00B20EC1" w:rsidRDefault="00B20EC1" w:rsidP="00B20E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0EC1">
        <w:rPr>
          <w:color w:val="0F1115"/>
          <w:sz w:val="28"/>
          <w:szCs w:val="28"/>
        </w:rPr>
        <w:t>Наставник имеет право: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участвовать в обсуждении в качестве равноправного члена команды;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направлять работу команды, задавать уточняющие вопросы;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помогать структурировать идеи.</w:t>
      </w:r>
    </w:p>
    <w:p w:rsidR="00B20EC1" w:rsidRPr="00B20EC1" w:rsidRDefault="00B20EC1" w:rsidP="00B20E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0EC1">
        <w:rPr>
          <w:color w:val="0F1115"/>
          <w:sz w:val="28"/>
          <w:szCs w:val="28"/>
        </w:rPr>
        <w:t>Наставнику запрещается: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единолично принимать решения за команду;</w:t>
      </w:r>
    </w:p>
    <w:p w:rsidR="00B20EC1" w:rsidRPr="00B20EC1" w:rsidRDefault="00DA1E0B" w:rsidP="00DA1E0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B20EC1" w:rsidRPr="00B20EC1">
        <w:rPr>
          <w:color w:val="0F1115"/>
          <w:sz w:val="28"/>
          <w:szCs w:val="28"/>
        </w:rPr>
        <w:t>выполнять работу вместо участников.</w:t>
      </w:r>
    </w:p>
    <w:p w:rsidR="0098426A" w:rsidRPr="00E20FCA" w:rsidRDefault="0098426A" w:rsidP="009842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4.</w:t>
      </w:r>
      <w:r w:rsidR="00DA1E0B">
        <w:rPr>
          <w:rFonts w:ascii="yandex-sans" w:eastAsia="Times New Roman" w:hAnsi="yandex-sans"/>
          <w:color w:val="000000"/>
          <w:sz w:val="28"/>
          <w:szCs w:val="28"/>
          <w:lang w:eastAsia="ru-RU"/>
        </w:rPr>
        <w:t>9.</w:t>
      </w:r>
      <w:r w:rsidR="00817511"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</w:r>
      <w:r w:rsidRPr="00C92E34">
        <w:rPr>
          <w:rFonts w:ascii="Times New Roman" w:hAnsi="Times New Roman"/>
          <w:b/>
          <w:spacing w:val="-1"/>
          <w:sz w:val="28"/>
          <w:szCs w:val="28"/>
        </w:rPr>
        <w:t>Критерии оценки</w:t>
      </w:r>
      <w:r w:rsidRPr="00E552A9">
        <w:rPr>
          <w:rFonts w:ascii="Times New Roman" w:hAnsi="Times New Roman"/>
          <w:spacing w:val="-1"/>
          <w:sz w:val="28"/>
          <w:szCs w:val="28"/>
        </w:rPr>
        <w:t>:</w:t>
      </w:r>
    </w:p>
    <w:p w:rsidR="0098426A" w:rsidRPr="007924D4" w:rsidRDefault="0098426A" w:rsidP="00DA1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24D4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</w:t>
      </w:r>
      <w:r w:rsidR="00DA1E0B"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ктуальность и обоснованность проектного решения;</w:t>
      </w:r>
    </w:p>
    <w:p w:rsidR="00DA1E0B" w:rsidRPr="007924D4" w:rsidRDefault="00DA1E0B" w:rsidP="00DA1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</w:t>
      </w: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огичность, реалистичность и проработанность проекта;</w:t>
      </w:r>
    </w:p>
    <w:p w:rsidR="00DA1E0B" w:rsidRPr="007924D4" w:rsidRDefault="00DA1E0B" w:rsidP="00DA1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- </w:t>
      </w:r>
      <w:r w:rsid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оответствие решению </w:t>
      </w:r>
      <w:proofErr w:type="spellStart"/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кейсового</w:t>
      </w:r>
      <w:proofErr w:type="spellEnd"/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задания и измеримость результата;</w:t>
      </w:r>
    </w:p>
    <w:p w:rsidR="00DA1E0B" w:rsidRPr="007924D4" w:rsidRDefault="00DA1E0B" w:rsidP="00DA1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</w:t>
      </w: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ачество презентации и визуального сопровождения;</w:t>
      </w:r>
    </w:p>
    <w:p w:rsidR="00DA1E0B" w:rsidRDefault="00DA1E0B" w:rsidP="00DA1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</w:t>
      </w:r>
      <w:r w:rsidRPr="007924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омандная работа и качество ответов на вопросы жюри.</w:t>
      </w:r>
    </w:p>
    <w:p w:rsidR="007924D4" w:rsidRPr="007924D4" w:rsidRDefault="007924D4" w:rsidP="00DA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426A" w:rsidRDefault="0098426A" w:rsidP="0098426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Подведение итогов </w:t>
      </w:r>
      <w:r w:rsidR="00DA1E0B">
        <w:rPr>
          <w:rFonts w:ascii="Times New Roman" w:hAnsi="Times New Roman"/>
          <w:b/>
          <w:bCs/>
          <w:sz w:val="28"/>
          <w:szCs w:val="28"/>
        </w:rPr>
        <w:t>чемпионата</w:t>
      </w:r>
    </w:p>
    <w:p w:rsidR="007924D4" w:rsidRPr="007924D4" w:rsidRDefault="0098426A" w:rsidP="007924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</w:pPr>
      <w:r w:rsidRPr="007924D4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 xml:space="preserve">5.1. </w:t>
      </w:r>
      <w:r w:rsidR="007924D4" w:rsidRPr="007924D4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>Оргкомитет подводит итоги чемпионата в день его проведения на основании результатов оценки, представленной членами жюри.</w:t>
      </w:r>
    </w:p>
    <w:p w:rsidR="007924D4" w:rsidRPr="007924D4" w:rsidRDefault="007924D4" w:rsidP="007924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</w:pPr>
      <w:r w:rsidRPr="007924D4">
        <w:rPr>
          <w:rFonts w:eastAsiaTheme="minorHAnsi"/>
          <w:bCs/>
          <w:kern w:val="2"/>
          <w:sz w:val="28"/>
          <w:szCs w:val="28"/>
          <w:shd w:val="clear" w:color="auto" w:fill="FFFFFF"/>
          <w:lang w:eastAsia="en-US"/>
        </w:rPr>
        <w:t>5.2.</w:t>
      </w:r>
      <w:r w:rsidR="00817511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 xml:space="preserve"> </w:t>
      </w:r>
      <w:r w:rsidRPr="007924D4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>Победителем признается команда, набравшая наибольшее количество баллов по сумме критериев оценки. Призеры определяются по убыванию итогового балла.</w:t>
      </w:r>
    </w:p>
    <w:p w:rsidR="007924D4" w:rsidRPr="007924D4" w:rsidRDefault="007924D4" w:rsidP="007924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</w:pPr>
      <w:r w:rsidRPr="007924D4">
        <w:rPr>
          <w:rFonts w:eastAsiaTheme="minorHAnsi"/>
          <w:bCs/>
          <w:kern w:val="2"/>
          <w:sz w:val="28"/>
          <w:szCs w:val="28"/>
          <w:shd w:val="clear" w:color="auto" w:fill="FFFFFF"/>
          <w:lang w:eastAsia="en-US"/>
        </w:rPr>
        <w:t>5.3.</w:t>
      </w:r>
      <w:r w:rsidR="00817511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 xml:space="preserve"> </w:t>
      </w:r>
      <w:r w:rsidRPr="007924D4">
        <w:rPr>
          <w:rFonts w:eastAsiaTheme="minorHAnsi"/>
          <w:color w:val="0F1115"/>
          <w:kern w:val="2"/>
          <w:sz w:val="28"/>
          <w:szCs w:val="28"/>
          <w:shd w:val="clear" w:color="auto" w:fill="FFFFFF"/>
          <w:lang w:eastAsia="en-US"/>
        </w:rPr>
        <w:t>Победители и призеры награждаются грамотами управления образования Брянской городской администрации.</w:t>
      </w:r>
    </w:p>
    <w:p w:rsidR="0098426A" w:rsidRPr="000B34BD" w:rsidRDefault="0098426A" w:rsidP="0079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26A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7924D4" w:rsidRDefault="007924D4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</w:p>
    <w:p w:rsidR="0098426A" w:rsidRPr="000B34BD" w:rsidRDefault="0098426A" w:rsidP="0098426A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  <w:sz w:val="28"/>
          <w:lang w:bidi="ru-RU"/>
        </w:rPr>
      </w:pPr>
      <w:r w:rsidRPr="000B34BD">
        <w:rPr>
          <w:rFonts w:ascii="Times New Roman" w:hAnsi="Times New Roman" w:cs="Times New Roman"/>
          <w:bCs/>
          <w:i/>
          <w:sz w:val="28"/>
          <w:lang w:bidi="ru-RU"/>
        </w:rPr>
        <w:lastRenderedPageBreak/>
        <w:t>Приложение №1</w:t>
      </w:r>
      <w:r>
        <w:rPr>
          <w:rFonts w:ascii="Times New Roman" w:hAnsi="Times New Roman" w:cs="Times New Roman"/>
          <w:bCs/>
          <w:i/>
          <w:sz w:val="28"/>
          <w:lang w:bidi="ru-RU"/>
        </w:rPr>
        <w:t xml:space="preserve"> к положению</w:t>
      </w:r>
    </w:p>
    <w:p w:rsidR="0098426A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98426A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>Фирменный бланк ОО</w:t>
      </w:r>
    </w:p>
    <w:p w:rsidR="0098426A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98426A" w:rsidRPr="00F82675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F82675">
        <w:rPr>
          <w:rFonts w:ascii="Times New Roman" w:hAnsi="Times New Roman" w:cs="Times New Roman"/>
          <w:b/>
          <w:bCs/>
          <w:sz w:val="28"/>
          <w:lang w:bidi="ru-RU"/>
        </w:rPr>
        <w:t>ЗАЯВКА</w:t>
      </w:r>
    </w:p>
    <w:p w:rsidR="007924D4" w:rsidRDefault="0098426A" w:rsidP="007924D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F82675">
        <w:rPr>
          <w:rFonts w:ascii="Times New Roman" w:hAnsi="Times New Roman" w:cs="Times New Roman"/>
          <w:b/>
          <w:sz w:val="28"/>
          <w:lang w:bidi="ru-RU"/>
        </w:rPr>
        <w:t>на участие</w:t>
      </w:r>
      <w:r w:rsidR="007924D4" w:rsidRPr="007924D4">
        <w:rPr>
          <w:rFonts w:ascii="Times New Roman" w:hAnsi="Times New Roman" w:cs="Times New Roman"/>
          <w:b/>
          <w:sz w:val="32"/>
        </w:rPr>
        <w:t xml:space="preserve"> </w:t>
      </w:r>
      <w:r w:rsidR="007924D4">
        <w:rPr>
          <w:rFonts w:ascii="Times New Roman" w:hAnsi="Times New Roman" w:cs="Times New Roman"/>
          <w:b/>
          <w:sz w:val="32"/>
        </w:rPr>
        <w:t xml:space="preserve">в </w:t>
      </w:r>
      <w:r w:rsidR="007924D4" w:rsidRPr="008625AF">
        <w:rPr>
          <w:rFonts w:ascii="Times New Roman" w:hAnsi="Times New Roman" w:cs="Times New Roman"/>
          <w:b/>
          <w:sz w:val="32"/>
        </w:rPr>
        <w:t>районно</w:t>
      </w:r>
      <w:r w:rsidR="007924D4">
        <w:rPr>
          <w:rFonts w:ascii="Times New Roman" w:hAnsi="Times New Roman" w:cs="Times New Roman"/>
          <w:b/>
          <w:sz w:val="32"/>
        </w:rPr>
        <w:t>м</w:t>
      </w:r>
      <w:r w:rsidR="007924D4" w:rsidRPr="008625AF">
        <w:rPr>
          <w:rFonts w:ascii="Times New Roman" w:hAnsi="Times New Roman" w:cs="Times New Roman"/>
          <w:b/>
          <w:sz w:val="32"/>
        </w:rPr>
        <w:t xml:space="preserve"> </w:t>
      </w:r>
      <w:r w:rsidR="007924D4">
        <w:rPr>
          <w:rFonts w:ascii="Times New Roman" w:hAnsi="Times New Roman" w:cs="Times New Roman"/>
          <w:b/>
          <w:sz w:val="32"/>
        </w:rPr>
        <w:t>кейс-чемпионате</w:t>
      </w:r>
      <w:r w:rsidR="007924D4" w:rsidRPr="008625AF">
        <w:rPr>
          <w:rFonts w:ascii="Times New Roman" w:hAnsi="Times New Roman" w:cs="Times New Roman"/>
          <w:b/>
          <w:sz w:val="32"/>
        </w:rPr>
        <w:t xml:space="preserve"> </w:t>
      </w:r>
      <w:r w:rsidR="007924D4" w:rsidRPr="008625AF">
        <w:rPr>
          <w:rFonts w:ascii="Times New Roman" w:hAnsi="Times New Roman" w:cs="Times New Roman"/>
          <w:b/>
          <w:bCs/>
          <w:sz w:val="32"/>
        </w:rPr>
        <w:t>«Проектируя будущее»,</w:t>
      </w:r>
    </w:p>
    <w:p w:rsidR="007924D4" w:rsidRDefault="007924D4" w:rsidP="007924D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8625AF">
        <w:rPr>
          <w:rFonts w:ascii="Times New Roman" w:hAnsi="Times New Roman" w:cs="Times New Roman"/>
          <w:b/>
          <w:bCs/>
          <w:sz w:val="32"/>
        </w:rPr>
        <w:t xml:space="preserve"> в рамках деятельности муниципального </w:t>
      </w:r>
    </w:p>
    <w:p w:rsidR="007924D4" w:rsidRDefault="007924D4" w:rsidP="007924D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</w:rPr>
      </w:pPr>
      <w:r w:rsidRPr="008625AF">
        <w:rPr>
          <w:rFonts w:ascii="Times New Roman" w:hAnsi="Times New Roman" w:cs="Times New Roman"/>
          <w:b/>
          <w:bCs/>
          <w:sz w:val="32"/>
        </w:rPr>
        <w:t xml:space="preserve">Совета лидеров ученического </w:t>
      </w:r>
      <w:r>
        <w:rPr>
          <w:rFonts w:ascii="Times New Roman" w:hAnsi="Times New Roman" w:cs="Times New Roman"/>
          <w:b/>
          <w:bCs/>
          <w:sz w:val="32"/>
        </w:rPr>
        <w:t xml:space="preserve">самоуправления </w:t>
      </w:r>
    </w:p>
    <w:p w:rsidR="007924D4" w:rsidRPr="008625AF" w:rsidRDefault="007924D4" w:rsidP="00792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Советского района города Брянска</w:t>
      </w:r>
    </w:p>
    <w:p w:rsidR="007924D4" w:rsidRPr="00FA0704" w:rsidRDefault="007924D4" w:rsidP="00792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98426A" w:rsidRDefault="0098426A" w:rsidP="009842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4503"/>
      </w:tblGrid>
      <w:tr w:rsidR="0098426A" w:rsidRPr="00F82675" w:rsidTr="00A07DD3">
        <w:trPr>
          <w:trHeight w:hRule="exact" w:val="664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98426A" w:rsidRPr="00F82675" w:rsidRDefault="007924D4" w:rsidP="005055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bidi="ru-RU"/>
              </w:rPr>
              <w:t>Название команды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98426A" w:rsidRPr="00F82675" w:rsidRDefault="0098426A" w:rsidP="00A07D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</w:tr>
      <w:tr w:rsidR="0098426A" w:rsidRPr="00F82675" w:rsidTr="00A07DD3">
        <w:trPr>
          <w:trHeight w:hRule="exact" w:val="460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98426A" w:rsidRDefault="007924D4" w:rsidP="005055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bidi="ru-RU"/>
              </w:rPr>
              <w:t>Ф.И. участников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98426A" w:rsidRPr="00F82675" w:rsidRDefault="0098426A" w:rsidP="00A07D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</w:tr>
      <w:tr w:rsidR="0098426A" w:rsidRPr="00F82675" w:rsidTr="00A07DD3">
        <w:trPr>
          <w:trHeight w:hRule="exact" w:val="781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98426A" w:rsidRPr="00F82675" w:rsidRDefault="007924D4" w:rsidP="005055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bidi="ru-RU"/>
              </w:rPr>
              <w:t>К</w:t>
            </w:r>
            <w:r w:rsidR="0098426A">
              <w:rPr>
                <w:rFonts w:ascii="Times New Roman" w:hAnsi="Times New Roman" w:cs="Times New Roman"/>
                <w:b/>
                <w:sz w:val="28"/>
                <w:lang w:bidi="ru-RU"/>
              </w:rPr>
              <w:t>ласс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98426A" w:rsidRPr="00F82675" w:rsidRDefault="0098426A" w:rsidP="00A07D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</w:tr>
      <w:tr w:rsidR="0098426A" w:rsidRPr="00F82675" w:rsidTr="00A07DD3">
        <w:trPr>
          <w:trHeight w:hRule="exact" w:val="498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98426A" w:rsidRPr="00F82675" w:rsidRDefault="0098426A" w:rsidP="005055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bidi="ru-RU"/>
              </w:rPr>
              <w:t>ФИО руководителя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98426A" w:rsidRPr="00F82675" w:rsidRDefault="0098426A" w:rsidP="00A07D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lang w:bidi="ru-RU"/>
              </w:rPr>
            </w:pPr>
          </w:p>
        </w:tc>
      </w:tr>
    </w:tbl>
    <w:p w:rsidR="0098426A" w:rsidRPr="00F82675" w:rsidRDefault="0098426A" w:rsidP="009842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bidi="ru-RU"/>
        </w:rPr>
      </w:pPr>
    </w:p>
    <w:p w:rsidR="0098426A" w:rsidRDefault="0098426A" w:rsidP="0098426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7302D7">
        <w:rPr>
          <w:rFonts w:ascii="Times New Roman" w:hAnsi="Times New Roman" w:cs="Times New Roman"/>
          <w:sz w:val="28"/>
        </w:rPr>
        <w:t>Руководитель учреждения/ подпись/ печать</w:t>
      </w:r>
    </w:p>
    <w:p w:rsidR="0098426A" w:rsidRDefault="0098426A" w:rsidP="0003697E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1A1A1A"/>
        </w:rPr>
      </w:pPr>
    </w:p>
    <w:p w:rsidR="0098426A" w:rsidRDefault="0098426A" w:rsidP="0003697E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1A1A1A"/>
        </w:rPr>
      </w:pPr>
    </w:p>
    <w:p w:rsidR="0098426A" w:rsidRDefault="0098426A" w:rsidP="0003697E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1A1A1A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6D07" w:rsidRPr="007924D4" w:rsidRDefault="007924D4" w:rsidP="00E9356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24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№2 </w:t>
      </w:r>
      <w:r w:rsidR="00E9356A" w:rsidRPr="007924D4">
        <w:rPr>
          <w:rFonts w:ascii="Times New Roman" w:hAnsi="Times New Roman" w:cs="Times New Roman"/>
          <w:i/>
          <w:sz w:val="28"/>
          <w:szCs w:val="28"/>
        </w:rPr>
        <w:t xml:space="preserve"> к положению</w:t>
      </w:r>
    </w:p>
    <w:p w:rsidR="007924D4" w:rsidRDefault="0003697E" w:rsidP="007924D4">
      <w:pPr>
        <w:pStyle w:val="ac"/>
        <w:spacing w:before="0" w:after="0"/>
        <w:jc w:val="center"/>
        <w:rPr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Пример кейса</w:t>
      </w:r>
    </w:p>
    <w:p w:rsidR="0003697E" w:rsidRPr="007924D4" w:rsidRDefault="0003697E" w:rsidP="007924D4">
      <w:pPr>
        <w:pStyle w:val="ac"/>
        <w:spacing w:before="0" w:after="0"/>
        <w:jc w:val="center"/>
        <w:rPr>
          <w:b/>
          <w:bCs/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КЕЙС №2: «Переменная скука». Описание проблемы</w:t>
      </w:r>
    </w:p>
    <w:p w:rsidR="0003697E" w:rsidRPr="007924D4" w:rsidRDefault="0003697E" w:rsidP="007924D4">
      <w:pPr>
        <w:pStyle w:val="ac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7924D4">
        <w:rPr>
          <w:color w:val="1A1A1A"/>
          <w:sz w:val="28"/>
          <w:szCs w:val="28"/>
        </w:rPr>
        <w:t>В вашей школе (480 учеников) перемены длятся по 15-20 минут, но ученики 5-8 классов жалуются на скуку. Большинство просто сидит в телефонах или бесцельно бродит по коридорам. Дежурные педагоги фиксируют рост конфликтов и беготни. Рекреации пустые, хотя там есть пространство.</w:t>
      </w:r>
    </w:p>
    <w:p w:rsidR="0003697E" w:rsidRPr="007924D4" w:rsidRDefault="0003697E" w:rsidP="007924D4">
      <w:pPr>
        <w:pStyle w:val="ac"/>
        <w:spacing w:before="0" w:beforeAutospacing="0" w:after="0" w:afterAutospacing="0"/>
        <w:jc w:val="both"/>
        <w:rPr>
          <w:b/>
          <w:bCs/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Статистика</w:t>
      </w:r>
    </w:p>
    <w:p w:rsidR="0003697E" w:rsidRPr="007924D4" w:rsidRDefault="0003697E" w:rsidP="007924D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7924D4">
        <w:rPr>
          <w:color w:val="1A1A1A"/>
          <w:sz w:val="28"/>
          <w:szCs w:val="28"/>
        </w:rPr>
        <w:t>73% учеников 5-8 классов «не знают, чем заняться на переменах»</w:t>
      </w:r>
      <w:r w:rsidR="005055F4">
        <w:rPr>
          <w:color w:val="1A1A1A"/>
          <w:sz w:val="28"/>
          <w:szCs w:val="28"/>
        </w:rPr>
        <w:t>;</w:t>
      </w:r>
    </w:p>
    <w:p w:rsidR="0003697E" w:rsidRPr="007924D4" w:rsidRDefault="005055F4" w:rsidP="007924D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</w:t>
      </w:r>
      <w:r w:rsidR="0003697E" w:rsidRPr="007924D4">
        <w:rPr>
          <w:color w:val="1A1A1A"/>
          <w:sz w:val="28"/>
          <w:szCs w:val="28"/>
        </w:rPr>
        <w:t>меющиеся настольные игры (шашки, шахматы) пылятся в шкафу</w:t>
      </w:r>
      <w:r>
        <w:rPr>
          <w:color w:val="1A1A1A"/>
          <w:sz w:val="28"/>
          <w:szCs w:val="28"/>
        </w:rPr>
        <w:t>;</w:t>
      </w:r>
    </w:p>
    <w:p w:rsidR="0003697E" w:rsidRPr="007924D4" w:rsidRDefault="005055F4" w:rsidP="007924D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="0003697E" w:rsidRPr="007924D4">
        <w:rPr>
          <w:color w:val="1A1A1A"/>
          <w:sz w:val="28"/>
          <w:szCs w:val="28"/>
        </w:rPr>
        <w:t>опытка включать музыку в коридоре провалилась из-за жалоб на шум</w:t>
      </w:r>
      <w:r>
        <w:rPr>
          <w:color w:val="1A1A1A"/>
          <w:sz w:val="28"/>
          <w:szCs w:val="28"/>
        </w:rPr>
        <w:t>;</w:t>
      </w:r>
    </w:p>
    <w:p w:rsidR="0003697E" w:rsidRPr="007924D4" w:rsidRDefault="0003697E" w:rsidP="007924D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7924D4">
        <w:rPr>
          <w:color w:val="1A1A1A"/>
          <w:sz w:val="28"/>
          <w:szCs w:val="28"/>
        </w:rPr>
        <w:t>2-3 конфликта на переменах ежедневно</w:t>
      </w:r>
      <w:r w:rsidR="005055F4">
        <w:rPr>
          <w:color w:val="1A1A1A"/>
          <w:sz w:val="28"/>
          <w:szCs w:val="28"/>
        </w:rPr>
        <w:t>.</w:t>
      </w:r>
    </w:p>
    <w:p w:rsidR="0003697E" w:rsidRPr="007924D4" w:rsidRDefault="0003697E" w:rsidP="007924D4">
      <w:pPr>
        <w:pStyle w:val="ac"/>
        <w:spacing w:before="0" w:beforeAutospacing="0" w:after="0" w:afterAutospacing="0"/>
        <w:jc w:val="both"/>
        <w:rPr>
          <w:b/>
          <w:bCs/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Доступные ресурсы</w:t>
      </w:r>
    </w:p>
    <w:p w:rsidR="0003697E" w:rsidRPr="007924D4" w:rsidRDefault="005055F4" w:rsidP="007924D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</w:t>
      </w:r>
      <w:r w:rsidR="0003697E" w:rsidRPr="007924D4">
        <w:rPr>
          <w:color w:val="1A1A1A"/>
          <w:sz w:val="28"/>
          <w:szCs w:val="28"/>
        </w:rPr>
        <w:t>ве рекреации (одна 40 м², вторая 25 м²)</w:t>
      </w:r>
      <w:r>
        <w:rPr>
          <w:color w:val="1A1A1A"/>
          <w:sz w:val="28"/>
          <w:szCs w:val="28"/>
        </w:rPr>
        <w:t>;</w:t>
      </w:r>
    </w:p>
    <w:p w:rsidR="0003697E" w:rsidRPr="007924D4" w:rsidRDefault="005055F4" w:rsidP="007924D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</w:t>
      </w:r>
      <w:r w:rsidR="0003697E" w:rsidRPr="007924D4">
        <w:rPr>
          <w:color w:val="1A1A1A"/>
          <w:sz w:val="28"/>
          <w:szCs w:val="28"/>
        </w:rPr>
        <w:t>меющиеся настольные игры (шашки, шахматы, 2 набора «Монополии»)</w:t>
      </w:r>
      <w:r>
        <w:rPr>
          <w:color w:val="1A1A1A"/>
          <w:sz w:val="28"/>
          <w:szCs w:val="28"/>
        </w:rPr>
        <w:t>;</w:t>
      </w:r>
    </w:p>
    <w:p w:rsidR="0003697E" w:rsidRPr="007924D4" w:rsidRDefault="005055F4" w:rsidP="005055F4">
      <w:pPr>
        <w:pStyle w:val="ac"/>
        <w:spacing w:before="0" w:beforeAutospacing="0" w:after="0" w:afterAutospacing="0"/>
        <w:ind w:left="72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</w:t>
      </w:r>
      <w:r w:rsidR="0003697E" w:rsidRPr="007924D4">
        <w:rPr>
          <w:color w:val="1A1A1A"/>
          <w:sz w:val="28"/>
          <w:szCs w:val="28"/>
        </w:rPr>
        <w:t>озможность привлечь волонтеров из старших классов (до 10 человек)</w:t>
      </w:r>
      <w:r>
        <w:rPr>
          <w:color w:val="1A1A1A"/>
          <w:sz w:val="28"/>
          <w:szCs w:val="28"/>
        </w:rPr>
        <w:t>;</w:t>
      </w:r>
    </w:p>
    <w:p w:rsidR="0003697E" w:rsidRPr="007924D4" w:rsidRDefault="005055F4" w:rsidP="007924D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</w:t>
      </w:r>
      <w:r w:rsidR="0003697E" w:rsidRPr="007924D4">
        <w:rPr>
          <w:color w:val="1A1A1A"/>
          <w:sz w:val="28"/>
          <w:szCs w:val="28"/>
        </w:rPr>
        <w:t>ебольшой бюджет на скотч, бумагу, маркеры, распечатки</w:t>
      </w:r>
      <w:r>
        <w:rPr>
          <w:color w:val="1A1A1A"/>
          <w:sz w:val="28"/>
          <w:szCs w:val="28"/>
        </w:rPr>
        <w:t>;</w:t>
      </w:r>
    </w:p>
    <w:p w:rsidR="0003697E" w:rsidRPr="007924D4" w:rsidRDefault="005055F4" w:rsidP="007924D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</w:t>
      </w:r>
      <w:r w:rsidR="0003697E" w:rsidRPr="007924D4">
        <w:rPr>
          <w:color w:val="1A1A1A"/>
          <w:sz w:val="28"/>
          <w:szCs w:val="28"/>
        </w:rPr>
        <w:t>азрешение администрации на любые активности, не мешающие учебному процессу</w:t>
      </w:r>
      <w:r>
        <w:rPr>
          <w:color w:val="1A1A1A"/>
          <w:sz w:val="28"/>
          <w:szCs w:val="28"/>
        </w:rPr>
        <w:t>.</w:t>
      </w:r>
    </w:p>
    <w:p w:rsidR="007924D4" w:rsidRDefault="007924D4" w:rsidP="007924D4">
      <w:pPr>
        <w:pStyle w:val="ac"/>
        <w:spacing w:before="0" w:beforeAutospacing="0" w:after="0" w:afterAutospacing="0"/>
        <w:jc w:val="both"/>
        <w:rPr>
          <w:b/>
          <w:bCs/>
          <w:color w:val="1A1A1A"/>
          <w:sz w:val="28"/>
          <w:szCs w:val="28"/>
        </w:rPr>
      </w:pPr>
    </w:p>
    <w:p w:rsidR="0003697E" w:rsidRPr="007924D4" w:rsidRDefault="0003697E" w:rsidP="007924D4">
      <w:pPr>
        <w:pStyle w:val="ac"/>
        <w:spacing w:before="0" w:beforeAutospacing="0" w:after="0" w:afterAutospacing="0"/>
        <w:jc w:val="both"/>
        <w:rPr>
          <w:b/>
          <w:bCs/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Ваша задача</w:t>
      </w:r>
    </w:p>
    <w:p w:rsidR="0003697E" w:rsidRPr="007924D4" w:rsidRDefault="0003697E" w:rsidP="007924D4">
      <w:pPr>
        <w:pStyle w:val="ac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7924D4">
        <w:rPr>
          <w:color w:val="1A1A1A"/>
          <w:sz w:val="28"/>
          <w:szCs w:val="28"/>
        </w:rPr>
        <w:t>Разработать проект на 2 месяца, который:</w:t>
      </w:r>
    </w:p>
    <w:p w:rsidR="0003697E" w:rsidRPr="007924D4" w:rsidRDefault="007924D4" w:rsidP="007924D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</w:t>
      </w:r>
      <w:r w:rsidR="0003697E" w:rsidRPr="007924D4">
        <w:rPr>
          <w:color w:val="1A1A1A"/>
          <w:sz w:val="28"/>
          <w:szCs w:val="28"/>
        </w:rPr>
        <w:t>овлечет минимум 50% учеников 5-8 классов в организованную активность на переменах</w:t>
      </w:r>
      <w:r>
        <w:rPr>
          <w:color w:val="1A1A1A"/>
          <w:sz w:val="28"/>
          <w:szCs w:val="28"/>
        </w:rPr>
        <w:t>;</w:t>
      </w:r>
    </w:p>
    <w:p w:rsidR="0003697E" w:rsidRPr="007924D4" w:rsidRDefault="007924D4" w:rsidP="007924D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</w:t>
      </w:r>
      <w:r w:rsidR="0003697E" w:rsidRPr="007924D4">
        <w:rPr>
          <w:color w:val="1A1A1A"/>
          <w:sz w:val="28"/>
          <w:szCs w:val="28"/>
        </w:rPr>
        <w:t>низит количество конфликтов</w:t>
      </w:r>
      <w:r>
        <w:rPr>
          <w:color w:val="1A1A1A"/>
          <w:sz w:val="28"/>
          <w:szCs w:val="28"/>
        </w:rPr>
        <w:t>;</w:t>
      </w:r>
    </w:p>
    <w:p w:rsidR="0003697E" w:rsidRPr="007924D4" w:rsidRDefault="007924D4" w:rsidP="007924D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</w:t>
      </w:r>
      <w:r w:rsidR="0003697E" w:rsidRPr="007924D4">
        <w:rPr>
          <w:color w:val="1A1A1A"/>
          <w:sz w:val="28"/>
          <w:szCs w:val="28"/>
        </w:rPr>
        <w:t>оздаст позитивную атмосферу без дополнительного шума и хаоса</w:t>
      </w:r>
      <w:r>
        <w:rPr>
          <w:color w:val="1A1A1A"/>
          <w:sz w:val="28"/>
          <w:szCs w:val="28"/>
        </w:rPr>
        <w:t>;</w:t>
      </w:r>
    </w:p>
    <w:p w:rsidR="0003697E" w:rsidRPr="007924D4" w:rsidRDefault="007924D4" w:rsidP="007924D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</w:t>
      </w:r>
      <w:r w:rsidR="0003697E" w:rsidRPr="007924D4">
        <w:rPr>
          <w:color w:val="1A1A1A"/>
          <w:sz w:val="28"/>
          <w:szCs w:val="28"/>
        </w:rPr>
        <w:t>е требует постоянного контроля со стороны педагогов</w:t>
      </w:r>
      <w:r>
        <w:rPr>
          <w:color w:val="1A1A1A"/>
          <w:sz w:val="28"/>
          <w:szCs w:val="28"/>
        </w:rPr>
        <w:t>.</w:t>
      </w:r>
    </w:p>
    <w:p w:rsidR="007924D4" w:rsidRDefault="007924D4" w:rsidP="007924D4">
      <w:pPr>
        <w:pStyle w:val="ac"/>
        <w:spacing w:before="0" w:beforeAutospacing="0" w:after="0" w:afterAutospacing="0"/>
        <w:jc w:val="both"/>
        <w:rPr>
          <w:b/>
          <w:bCs/>
          <w:color w:val="1A1A1A"/>
          <w:sz w:val="28"/>
          <w:szCs w:val="28"/>
        </w:rPr>
      </w:pPr>
    </w:p>
    <w:p w:rsidR="0003697E" w:rsidRPr="00817511" w:rsidRDefault="0003697E" w:rsidP="00817511">
      <w:pPr>
        <w:pStyle w:val="ac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7924D4">
        <w:rPr>
          <w:b/>
          <w:bCs/>
          <w:color w:val="1A1A1A"/>
          <w:sz w:val="28"/>
          <w:szCs w:val="28"/>
        </w:rPr>
        <w:t>Обязательно продумайте:</w:t>
      </w:r>
      <w:r w:rsidRPr="007924D4">
        <w:rPr>
          <w:color w:val="1A1A1A"/>
          <w:sz w:val="28"/>
          <w:szCs w:val="28"/>
        </w:rPr>
        <w:t> зонирование пространства, виды активностей, систему дежурств/волонтёров, механизм вовлечения и показатели эффективности.</w:t>
      </w:r>
    </w:p>
    <w:sectPr w:rsidR="0003697E" w:rsidRPr="00817511" w:rsidSect="00F0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089"/>
    <w:multiLevelType w:val="multilevel"/>
    <w:tmpl w:val="03FE6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62BC4"/>
    <w:multiLevelType w:val="multilevel"/>
    <w:tmpl w:val="4E3E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B23E5"/>
    <w:multiLevelType w:val="hybridMultilevel"/>
    <w:tmpl w:val="C33667D0"/>
    <w:lvl w:ilvl="0" w:tplc="1486AA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16F4"/>
    <w:multiLevelType w:val="hybridMultilevel"/>
    <w:tmpl w:val="856A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1B4E"/>
    <w:multiLevelType w:val="hybridMultilevel"/>
    <w:tmpl w:val="76E4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59F3"/>
    <w:multiLevelType w:val="hybridMultilevel"/>
    <w:tmpl w:val="F804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021B"/>
    <w:multiLevelType w:val="multilevel"/>
    <w:tmpl w:val="DB04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F1A33"/>
    <w:multiLevelType w:val="multilevel"/>
    <w:tmpl w:val="792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91049"/>
    <w:multiLevelType w:val="multilevel"/>
    <w:tmpl w:val="36945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207491"/>
    <w:multiLevelType w:val="multilevel"/>
    <w:tmpl w:val="59F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62CFC"/>
    <w:multiLevelType w:val="multilevel"/>
    <w:tmpl w:val="174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43E41"/>
    <w:multiLevelType w:val="multilevel"/>
    <w:tmpl w:val="1F60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B05EA"/>
    <w:multiLevelType w:val="multilevel"/>
    <w:tmpl w:val="48D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424D1"/>
    <w:multiLevelType w:val="hybridMultilevel"/>
    <w:tmpl w:val="EF02BFD0"/>
    <w:lvl w:ilvl="0" w:tplc="C6AA17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32E8D"/>
    <w:multiLevelType w:val="hybridMultilevel"/>
    <w:tmpl w:val="04F8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ED"/>
    <w:rsid w:val="0003697E"/>
    <w:rsid w:val="000645ED"/>
    <w:rsid w:val="0007666A"/>
    <w:rsid w:val="000E39EC"/>
    <w:rsid w:val="001A3CE1"/>
    <w:rsid w:val="00236FBC"/>
    <w:rsid w:val="004233D7"/>
    <w:rsid w:val="005055F4"/>
    <w:rsid w:val="007924D4"/>
    <w:rsid w:val="00817511"/>
    <w:rsid w:val="008625AF"/>
    <w:rsid w:val="008A6D07"/>
    <w:rsid w:val="008D3CB1"/>
    <w:rsid w:val="0098426A"/>
    <w:rsid w:val="00B20EC1"/>
    <w:rsid w:val="00C66174"/>
    <w:rsid w:val="00CA217A"/>
    <w:rsid w:val="00CD6F6B"/>
    <w:rsid w:val="00CE60C5"/>
    <w:rsid w:val="00CF1098"/>
    <w:rsid w:val="00DA1E0B"/>
    <w:rsid w:val="00E9356A"/>
    <w:rsid w:val="00F076FA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3FA5"/>
  <w15:docId w15:val="{FDFDB734-4543-4426-B38B-718BB74C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6FA"/>
  </w:style>
  <w:style w:type="paragraph" w:styleId="1">
    <w:name w:val="heading 1"/>
    <w:basedOn w:val="a"/>
    <w:next w:val="a"/>
    <w:link w:val="10"/>
    <w:uiPriority w:val="9"/>
    <w:qFormat/>
    <w:rsid w:val="0006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5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5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5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5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5E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3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rsid w:val="0098426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842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8426A"/>
    <w:pPr>
      <w:widowControl w:val="0"/>
      <w:shd w:val="clear" w:color="auto" w:fill="FFFFFF"/>
      <w:spacing w:before="60" w:after="0" w:line="29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98426A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98426A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8625AF"/>
    <w:rPr>
      <w:b/>
      <w:bCs/>
    </w:rPr>
  </w:style>
  <w:style w:type="paragraph" w:customStyle="1" w:styleId="ds-markdown-paragraph">
    <w:name w:val="ds-markdown-paragraph"/>
    <w:basedOn w:val="a"/>
    <w:rsid w:val="001A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32s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КА</cp:lastModifiedBy>
  <cp:revision>4</cp:revision>
  <dcterms:created xsi:type="dcterms:W3CDTF">2026-01-26T10:11:00Z</dcterms:created>
  <dcterms:modified xsi:type="dcterms:W3CDTF">2026-04-01T12:38:00Z</dcterms:modified>
</cp:coreProperties>
</file>